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A55D4D">
      <w:pPr>
        <w:jc w:val="center"/>
        <w:rPr>
          <w:rFonts w:ascii="宋体" w:hAnsi="宋体" w:cs="宋体"/>
          <w:b/>
          <w:bCs/>
          <w:sz w:val="28"/>
          <w:szCs w:val="28"/>
        </w:rPr>
      </w:pPr>
      <w:r>
        <w:rPr>
          <w:rFonts w:hint="eastAsia" w:ascii="宋体" w:hAnsi="宋体" w:cs="宋体"/>
          <w:b/>
          <w:sz w:val="44"/>
          <w:szCs w:val="36"/>
        </w:rPr>
        <w:t>询   价   函</w:t>
      </w:r>
    </w:p>
    <w:p w14:paraId="0D762117">
      <w:pPr>
        <w:spacing w:line="320" w:lineRule="exact"/>
        <w:rPr>
          <w:rFonts w:ascii="宋体" w:hAnsi="宋体" w:cs="宋体"/>
          <w:b/>
          <w:bCs/>
          <w:sz w:val="32"/>
          <w:szCs w:val="28"/>
        </w:rPr>
      </w:pPr>
      <w:r>
        <w:rPr>
          <w:rFonts w:hint="eastAsia" w:ascii="宋体" w:hAnsi="宋体" w:cs="宋体"/>
          <w:b/>
          <w:bCs/>
          <w:sz w:val="32"/>
          <w:szCs w:val="28"/>
        </w:rPr>
        <w:t>贵公司：</w:t>
      </w:r>
    </w:p>
    <w:p w14:paraId="335FDAA2">
      <w:pPr>
        <w:ind w:firstLine="480" w:firstLineChars="200"/>
        <w:jc w:val="left"/>
        <w:rPr>
          <w:rFonts w:cs="宋体" w:asciiTheme="minorEastAsia" w:hAnsiTheme="minorEastAsia" w:eastAsiaTheme="minorEastAsia"/>
          <w:sz w:val="24"/>
          <w:highlight w:val="yellow"/>
        </w:rPr>
      </w:pPr>
      <w:r>
        <w:rPr>
          <w:rFonts w:hint="eastAsia" w:cs="宋体" w:asciiTheme="minorEastAsia" w:hAnsiTheme="minorEastAsia" w:eastAsiaTheme="minorEastAsia"/>
          <w:sz w:val="24"/>
        </w:rPr>
        <w:t>江苏苏盐井神股份有限公司</w:t>
      </w:r>
      <w:r>
        <w:rPr>
          <w:rFonts w:hint="eastAsia" w:asciiTheme="minorEastAsia" w:hAnsiTheme="minorEastAsia" w:eastAsiaTheme="minorEastAsia"/>
          <w:bCs/>
          <w:sz w:val="24"/>
        </w:rPr>
        <w:t>2024.10月三分公司石灰车间需采购</w:t>
      </w:r>
      <w:r>
        <w:rPr>
          <w:rFonts w:hint="eastAsia"/>
          <w:color w:val="000000"/>
          <w:sz w:val="24"/>
        </w:rPr>
        <w:t>除铁器</w:t>
      </w:r>
      <w:r>
        <w:rPr>
          <w:rFonts w:hint="eastAsia" w:asciiTheme="minorEastAsia" w:hAnsiTheme="minorEastAsia" w:eastAsiaTheme="minorEastAsia"/>
          <w:bCs/>
          <w:sz w:val="24"/>
        </w:rPr>
        <w:t>一台</w:t>
      </w:r>
      <w:r>
        <w:rPr>
          <w:rFonts w:hint="eastAsia" w:asciiTheme="minorEastAsia" w:hAnsiTheme="minorEastAsia" w:eastAsiaTheme="minorEastAsia"/>
          <w:sz w:val="24"/>
        </w:rPr>
        <w:t>，详见下表采购清单及技术要求</w:t>
      </w:r>
    </w:p>
    <w:p w14:paraId="5DE90900">
      <w:pPr>
        <w:pStyle w:val="3"/>
        <w:rPr>
          <w:rFonts w:ascii="宋体" w:hAnsi="宋体" w:cs="宋体"/>
          <w:b/>
          <w:bCs/>
          <w:sz w:val="24"/>
        </w:rPr>
      </w:pPr>
      <w:r>
        <w:rPr>
          <w:rFonts w:hint="eastAsia" w:ascii="宋体" w:hAnsi="宋体" w:cs="宋体"/>
          <w:b/>
          <w:bCs/>
          <w:sz w:val="24"/>
        </w:rPr>
        <w:t>采购清单：</w:t>
      </w:r>
    </w:p>
    <w:tbl>
      <w:tblPr>
        <w:tblStyle w:val="10"/>
        <w:tblW w:w="88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1558"/>
        <w:gridCol w:w="1843"/>
        <w:gridCol w:w="931"/>
        <w:gridCol w:w="912"/>
        <w:gridCol w:w="993"/>
        <w:gridCol w:w="1923"/>
      </w:tblGrid>
      <w:tr w14:paraId="3FE5A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130D24BC">
            <w:pPr>
              <w:rPr>
                <w:kern w:val="0"/>
                <w:szCs w:val="21"/>
              </w:rPr>
            </w:pPr>
            <w:r>
              <w:rPr>
                <w:rFonts w:hint="eastAsia"/>
                <w:kern w:val="0"/>
                <w:szCs w:val="21"/>
              </w:rPr>
              <w:t>序号</w:t>
            </w:r>
          </w:p>
        </w:tc>
        <w:tc>
          <w:tcPr>
            <w:tcW w:w="1558" w:type="dxa"/>
          </w:tcPr>
          <w:p w14:paraId="3170F044">
            <w:pPr>
              <w:ind w:firstLine="400"/>
              <w:jc w:val="center"/>
              <w:rPr>
                <w:kern w:val="0"/>
                <w:szCs w:val="21"/>
              </w:rPr>
            </w:pPr>
            <w:r>
              <w:rPr>
                <w:rFonts w:hint="eastAsia"/>
                <w:kern w:val="0"/>
                <w:szCs w:val="21"/>
              </w:rPr>
              <w:t>名称</w:t>
            </w:r>
          </w:p>
        </w:tc>
        <w:tc>
          <w:tcPr>
            <w:tcW w:w="1843" w:type="dxa"/>
          </w:tcPr>
          <w:p w14:paraId="45D11917">
            <w:pPr>
              <w:ind w:firstLine="400"/>
              <w:jc w:val="center"/>
              <w:rPr>
                <w:kern w:val="0"/>
                <w:szCs w:val="21"/>
              </w:rPr>
            </w:pPr>
            <w:r>
              <w:rPr>
                <w:rFonts w:hint="eastAsia"/>
                <w:kern w:val="0"/>
                <w:szCs w:val="21"/>
              </w:rPr>
              <w:t>规格型号</w:t>
            </w:r>
          </w:p>
        </w:tc>
        <w:tc>
          <w:tcPr>
            <w:tcW w:w="931" w:type="dxa"/>
          </w:tcPr>
          <w:p w14:paraId="4DFC3C9C">
            <w:pPr>
              <w:jc w:val="center"/>
              <w:rPr>
                <w:kern w:val="0"/>
                <w:szCs w:val="21"/>
              </w:rPr>
            </w:pPr>
            <w:r>
              <w:rPr>
                <w:rFonts w:hint="eastAsia"/>
                <w:kern w:val="0"/>
                <w:szCs w:val="21"/>
              </w:rPr>
              <w:t>单位</w:t>
            </w:r>
          </w:p>
        </w:tc>
        <w:tc>
          <w:tcPr>
            <w:tcW w:w="912" w:type="dxa"/>
          </w:tcPr>
          <w:p w14:paraId="3B4F221D">
            <w:pPr>
              <w:ind w:firstLine="210" w:firstLineChars="100"/>
              <w:rPr>
                <w:kern w:val="0"/>
                <w:szCs w:val="21"/>
              </w:rPr>
            </w:pPr>
            <w:r>
              <w:rPr>
                <w:rFonts w:hint="eastAsia"/>
                <w:kern w:val="0"/>
                <w:szCs w:val="21"/>
              </w:rPr>
              <w:t>数量</w:t>
            </w:r>
          </w:p>
        </w:tc>
        <w:tc>
          <w:tcPr>
            <w:tcW w:w="993" w:type="dxa"/>
            <w:vAlign w:val="center"/>
          </w:tcPr>
          <w:p w14:paraId="2AE4CF01">
            <w:pPr>
              <w:widowControl/>
              <w:ind w:firstLine="103" w:firstLineChars="49"/>
              <w:textAlignment w:val="center"/>
              <w:rPr>
                <w:rFonts w:ascii="宋体" w:hAnsi="宋体" w:cs="宋体"/>
                <w:b/>
                <w:bCs/>
                <w:kern w:val="0"/>
                <w:szCs w:val="21"/>
              </w:rPr>
            </w:pPr>
            <w:r>
              <w:rPr>
                <w:rFonts w:hint="eastAsia" w:ascii="宋体" w:hAnsi="宋体" w:cs="宋体"/>
                <w:b/>
                <w:bCs/>
                <w:kern w:val="0"/>
                <w:szCs w:val="21"/>
              </w:rPr>
              <w:t>计 划</w:t>
            </w:r>
          </w:p>
          <w:p w14:paraId="1C0F2547">
            <w:pPr>
              <w:widowControl/>
              <w:textAlignment w:val="center"/>
              <w:rPr>
                <w:rFonts w:ascii="宋体" w:hAnsi="宋体" w:cs="宋体"/>
                <w:b/>
                <w:bCs/>
                <w:szCs w:val="21"/>
              </w:rPr>
            </w:pPr>
            <w:r>
              <w:rPr>
                <w:rFonts w:hint="eastAsia" w:ascii="宋体" w:hAnsi="宋体" w:cs="宋体"/>
                <w:b/>
                <w:bCs/>
                <w:kern w:val="0"/>
                <w:szCs w:val="21"/>
              </w:rPr>
              <w:t xml:space="preserve"> 单 号</w:t>
            </w:r>
          </w:p>
        </w:tc>
        <w:tc>
          <w:tcPr>
            <w:tcW w:w="1923" w:type="dxa"/>
            <w:vAlign w:val="center"/>
          </w:tcPr>
          <w:p w14:paraId="2285AFC8">
            <w:pPr>
              <w:widowControl/>
              <w:jc w:val="center"/>
              <w:textAlignment w:val="center"/>
              <w:rPr>
                <w:rFonts w:ascii="宋体" w:hAnsi="宋体" w:cs="宋体"/>
                <w:b/>
                <w:bCs/>
                <w:kern w:val="0"/>
                <w:szCs w:val="21"/>
              </w:rPr>
            </w:pPr>
            <w:r>
              <w:rPr>
                <w:rFonts w:hint="eastAsia" w:ascii="宋体" w:hAnsi="宋体" w:cs="宋体"/>
                <w:b/>
                <w:bCs/>
                <w:kern w:val="0"/>
                <w:szCs w:val="21"/>
              </w:rPr>
              <w:t>备注</w:t>
            </w:r>
          </w:p>
        </w:tc>
      </w:tr>
      <w:tr w14:paraId="6DBEB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0070AC61">
            <w:pPr>
              <w:ind w:firstLine="400"/>
              <w:jc w:val="center"/>
              <w:rPr>
                <w:rFonts w:asciiTheme="minorEastAsia" w:hAnsiTheme="minorEastAsia" w:eastAsiaTheme="minorEastAsia"/>
                <w:kern w:val="0"/>
                <w:szCs w:val="21"/>
              </w:rPr>
            </w:pPr>
          </w:p>
          <w:p w14:paraId="078A8813">
            <w:pPr>
              <w:ind w:firstLine="400"/>
              <w:jc w:val="center"/>
              <w:rPr>
                <w:rFonts w:asciiTheme="minorEastAsia" w:hAnsiTheme="minorEastAsia" w:eastAsiaTheme="minorEastAsia"/>
                <w:kern w:val="0"/>
                <w:szCs w:val="21"/>
              </w:rPr>
            </w:pPr>
          </w:p>
          <w:p w14:paraId="07DDBF3C">
            <w:pPr>
              <w:rPr>
                <w:rFonts w:asciiTheme="minorEastAsia" w:hAnsiTheme="minorEastAsia" w:eastAsiaTheme="minorEastAsia"/>
                <w:kern w:val="0"/>
                <w:szCs w:val="21"/>
              </w:rPr>
            </w:pPr>
          </w:p>
          <w:p w14:paraId="29666652">
            <w:pPr>
              <w:ind w:firstLine="400"/>
              <w:jc w:val="center"/>
              <w:rPr>
                <w:rFonts w:asciiTheme="minorEastAsia" w:hAnsiTheme="minorEastAsia" w:eastAsiaTheme="minorEastAsia"/>
                <w:kern w:val="0"/>
                <w:szCs w:val="21"/>
              </w:rPr>
            </w:pPr>
            <w:r>
              <w:rPr>
                <w:rFonts w:asciiTheme="minorEastAsia" w:hAnsiTheme="minorEastAsia" w:eastAsiaTheme="minorEastAsia"/>
                <w:kern w:val="0"/>
                <w:szCs w:val="21"/>
              </w:rPr>
              <w:t>1</w:t>
            </w:r>
          </w:p>
        </w:tc>
        <w:tc>
          <w:tcPr>
            <w:tcW w:w="1558" w:type="dxa"/>
            <w:vAlign w:val="center"/>
          </w:tcPr>
          <w:p w14:paraId="2947B75B">
            <w:pPr>
              <w:jc w:val="center"/>
              <w:rPr>
                <w:rFonts w:ascii="宋体" w:hAnsi="宋体" w:cs="宋体"/>
                <w:sz w:val="18"/>
                <w:szCs w:val="18"/>
              </w:rPr>
            </w:pPr>
            <w:r>
              <w:rPr>
                <w:rFonts w:hint="eastAsia"/>
                <w:sz w:val="18"/>
                <w:szCs w:val="18"/>
              </w:rPr>
              <w:t>电磁除铁器</w:t>
            </w:r>
          </w:p>
        </w:tc>
        <w:tc>
          <w:tcPr>
            <w:tcW w:w="1843" w:type="dxa"/>
            <w:vAlign w:val="center"/>
          </w:tcPr>
          <w:p w14:paraId="7F99E081">
            <w:pPr>
              <w:jc w:val="center"/>
              <w:rPr>
                <w:rFonts w:ascii="宋体" w:hAnsi="宋体" w:cs="宋体"/>
                <w:sz w:val="18"/>
                <w:szCs w:val="18"/>
              </w:rPr>
            </w:pPr>
            <w:r>
              <w:rPr>
                <w:rFonts w:hint="eastAsia"/>
                <w:sz w:val="18"/>
                <w:szCs w:val="18"/>
              </w:rPr>
              <w:t>RCDB-8T2</w:t>
            </w:r>
          </w:p>
        </w:tc>
        <w:tc>
          <w:tcPr>
            <w:tcW w:w="931" w:type="dxa"/>
            <w:vAlign w:val="center"/>
          </w:tcPr>
          <w:p w14:paraId="047888B5">
            <w:pPr>
              <w:widowControl/>
              <w:textAlignment w:val="center"/>
              <w:rPr>
                <w:rFonts w:cs="宋体" w:asciiTheme="minorEastAsia" w:hAnsiTheme="minorEastAsia" w:eastAsiaTheme="minorEastAsia"/>
                <w:szCs w:val="21"/>
              </w:rPr>
            </w:pPr>
            <w:r>
              <w:rPr>
                <w:rFonts w:hint="eastAsia" w:cs="宋体" w:asciiTheme="minorEastAsia" w:hAnsiTheme="minorEastAsia" w:eastAsiaTheme="minorEastAsia"/>
                <w:szCs w:val="21"/>
              </w:rPr>
              <w:t>台</w:t>
            </w:r>
          </w:p>
        </w:tc>
        <w:tc>
          <w:tcPr>
            <w:tcW w:w="912" w:type="dxa"/>
            <w:vAlign w:val="center"/>
          </w:tcPr>
          <w:p w14:paraId="06B8801E">
            <w:pPr>
              <w:widowControl/>
              <w:jc w:val="center"/>
              <w:textAlignment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993" w:type="dxa"/>
            <w:vAlign w:val="center"/>
          </w:tcPr>
          <w:p w14:paraId="686D9F4F">
            <w:pPr>
              <w:rPr>
                <w:rFonts w:cs="宋体" w:asciiTheme="minorEastAsia" w:hAnsiTheme="minorEastAsia" w:eastAsiaTheme="minorEastAsia"/>
                <w:szCs w:val="21"/>
              </w:rPr>
            </w:pPr>
            <w:r>
              <w:rPr>
                <w:rFonts w:cs="宋体" w:asciiTheme="minorEastAsia" w:hAnsiTheme="minorEastAsia" w:eastAsiaTheme="minorEastAsia"/>
                <w:szCs w:val="21"/>
              </w:rPr>
              <w:t>JH240913000004</w:t>
            </w:r>
          </w:p>
        </w:tc>
        <w:tc>
          <w:tcPr>
            <w:tcW w:w="1923" w:type="dxa"/>
            <w:vAlign w:val="center"/>
          </w:tcPr>
          <w:p w14:paraId="36BA4E1D">
            <w:pPr>
              <w:jc w:val="center"/>
              <w:rPr>
                <w:rFonts w:cs="宋体" w:asciiTheme="minorEastAsia" w:hAnsiTheme="minorEastAsia" w:eastAsiaTheme="minorEastAsia"/>
                <w:sz w:val="18"/>
                <w:szCs w:val="18"/>
              </w:rPr>
            </w:pPr>
            <w:r>
              <w:rPr>
                <w:rFonts w:cs="宋体" w:asciiTheme="minorEastAsia" w:hAnsiTheme="minorEastAsia" w:eastAsiaTheme="minorEastAsia"/>
                <w:sz w:val="18"/>
                <w:szCs w:val="18"/>
              </w:rPr>
              <w:t>磁铁厂家：</w:t>
            </w:r>
            <w:r>
              <w:rPr>
                <w:rFonts w:hint="eastAsia" w:cs="宋体" w:asciiTheme="minorEastAsia" w:hAnsiTheme="minorEastAsia" w:eastAsiaTheme="minorEastAsia"/>
                <w:sz w:val="18"/>
                <w:szCs w:val="18"/>
              </w:rPr>
              <w:t>上海银吉机电设备有限公司、</w:t>
            </w:r>
          </w:p>
          <w:p w14:paraId="3EC5B146">
            <w:pPr>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山东科力华电磁设备有限公司、成都右任磁性有限公司或同档次及以上质量的厂家。</w:t>
            </w:r>
          </w:p>
        </w:tc>
      </w:tr>
      <w:tr w14:paraId="79332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675A29A2">
            <w:pPr>
              <w:ind w:firstLine="400"/>
              <w:jc w:val="center"/>
              <w:rPr>
                <w:kern w:val="0"/>
                <w:sz w:val="20"/>
              </w:rPr>
            </w:pPr>
            <w:r>
              <w:rPr>
                <w:rFonts w:hint="eastAsia"/>
                <w:kern w:val="0"/>
                <w:sz w:val="20"/>
              </w:rPr>
              <w:t>2</w:t>
            </w:r>
          </w:p>
        </w:tc>
        <w:tc>
          <w:tcPr>
            <w:tcW w:w="1558" w:type="dxa"/>
            <w:vAlign w:val="center"/>
          </w:tcPr>
          <w:p w14:paraId="1E1BCA59">
            <w:pPr>
              <w:widowControl/>
              <w:jc w:val="center"/>
              <w:textAlignment w:val="center"/>
              <w:rPr>
                <w:rFonts w:cs="宋体" w:asciiTheme="minorEastAsia" w:hAnsiTheme="minorEastAsia" w:eastAsiaTheme="minorEastAsia"/>
                <w:szCs w:val="21"/>
              </w:rPr>
            </w:pPr>
          </w:p>
        </w:tc>
        <w:tc>
          <w:tcPr>
            <w:tcW w:w="1843" w:type="dxa"/>
            <w:vAlign w:val="center"/>
          </w:tcPr>
          <w:p w14:paraId="146FFF4D">
            <w:pPr>
              <w:widowControl/>
              <w:jc w:val="center"/>
              <w:textAlignment w:val="center"/>
              <w:rPr>
                <w:rFonts w:cs="宋体" w:asciiTheme="minorEastAsia" w:hAnsiTheme="minorEastAsia" w:eastAsiaTheme="minorEastAsia"/>
                <w:szCs w:val="21"/>
              </w:rPr>
            </w:pPr>
          </w:p>
        </w:tc>
        <w:tc>
          <w:tcPr>
            <w:tcW w:w="931" w:type="dxa"/>
            <w:vAlign w:val="center"/>
          </w:tcPr>
          <w:p w14:paraId="73854DFD">
            <w:pPr>
              <w:widowControl/>
              <w:jc w:val="center"/>
              <w:textAlignment w:val="center"/>
              <w:rPr>
                <w:rFonts w:hint="eastAsia" w:cs="宋体" w:asciiTheme="minorEastAsia" w:hAnsiTheme="minorEastAsia" w:eastAsiaTheme="minorEastAsia"/>
                <w:szCs w:val="21"/>
              </w:rPr>
            </w:pPr>
          </w:p>
        </w:tc>
        <w:tc>
          <w:tcPr>
            <w:tcW w:w="912" w:type="dxa"/>
            <w:vAlign w:val="center"/>
          </w:tcPr>
          <w:p w14:paraId="2376CC6E">
            <w:pPr>
              <w:widowControl/>
              <w:jc w:val="center"/>
              <w:textAlignment w:val="center"/>
              <w:rPr>
                <w:rFonts w:cs="宋体" w:asciiTheme="minorEastAsia" w:hAnsiTheme="minorEastAsia" w:eastAsiaTheme="minorEastAsia"/>
                <w:szCs w:val="21"/>
              </w:rPr>
            </w:pPr>
          </w:p>
        </w:tc>
        <w:tc>
          <w:tcPr>
            <w:tcW w:w="993" w:type="dxa"/>
            <w:vAlign w:val="center"/>
          </w:tcPr>
          <w:p w14:paraId="2C41BF36">
            <w:pPr>
              <w:jc w:val="center"/>
              <w:rPr>
                <w:rFonts w:cs="宋体" w:asciiTheme="minorEastAsia" w:hAnsiTheme="minorEastAsia" w:eastAsiaTheme="minorEastAsia"/>
                <w:szCs w:val="21"/>
              </w:rPr>
            </w:pPr>
          </w:p>
        </w:tc>
        <w:tc>
          <w:tcPr>
            <w:tcW w:w="1923" w:type="dxa"/>
            <w:vAlign w:val="center"/>
          </w:tcPr>
          <w:p w14:paraId="03460348">
            <w:pPr>
              <w:jc w:val="center"/>
              <w:rPr>
                <w:rFonts w:cs="宋体" w:asciiTheme="minorEastAsia" w:hAnsiTheme="minorEastAsia" w:eastAsiaTheme="minorEastAsia"/>
                <w:szCs w:val="21"/>
              </w:rPr>
            </w:pPr>
          </w:p>
        </w:tc>
      </w:tr>
    </w:tbl>
    <w:p w14:paraId="048C6DC3">
      <w:pPr>
        <w:pStyle w:val="3"/>
      </w:pPr>
    </w:p>
    <w:p w14:paraId="37E4E5FF">
      <w:pPr>
        <w:pStyle w:val="3"/>
        <w:rPr>
          <w:rFonts w:ascii="宋体" w:hAnsi="宋体" w:cs="宋体"/>
          <w:b/>
          <w:bCs/>
          <w:sz w:val="24"/>
        </w:rPr>
      </w:pPr>
    </w:p>
    <w:p w14:paraId="1566C84B">
      <w:pPr>
        <w:tabs>
          <w:tab w:val="left" w:pos="1290"/>
        </w:tabs>
        <w:rPr>
          <w:rFonts w:asciiTheme="minorEastAsia" w:hAnsiTheme="minorEastAsia" w:eastAsiaTheme="minorEastAsia"/>
          <w:b/>
          <w:bCs/>
          <w:sz w:val="24"/>
          <w:u w:val="single"/>
        </w:rPr>
      </w:pPr>
      <w:r>
        <w:rPr>
          <w:rFonts w:hint="eastAsia" w:asciiTheme="minorEastAsia" w:hAnsiTheme="minorEastAsia" w:eastAsiaTheme="minorEastAsia"/>
          <w:b/>
          <w:bCs/>
          <w:sz w:val="24"/>
          <w:u w:val="single"/>
        </w:rPr>
        <w:t xml:space="preserve">交货期：                               执行标准：                     </w:t>
      </w:r>
    </w:p>
    <w:p w14:paraId="1D9F4E7E">
      <w:pPr>
        <w:tabs>
          <w:tab w:val="left" w:pos="1290"/>
        </w:tabs>
        <w:rPr>
          <w:rFonts w:asciiTheme="minorEastAsia" w:hAnsiTheme="minorEastAsia" w:eastAsiaTheme="minorEastAsia"/>
          <w:b/>
          <w:bCs/>
          <w:sz w:val="24"/>
          <w:u w:val="single"/>
        </w:rPr>
      </w:pPr>
      <w:r>
        <w:rPr>
          <w:rFonts w:hint="eastAsia" w:asciiTheme="minorEastAsia" w:hAnsiTheme="minorEastAsia" w:eastAsiaTheme="minorEastAsia"/>
          <w:b/>
          <w:bCs/>
          <w:sz w:val="24"/>
          <w:u w:val="single"/>
        </w:rPr>
        <w:t xml:space="preserve">付款方式:                              质保期：                    </w:t>
      </w:r>
    </w:p>
    <w:p w14:paraId="546542AA">
      <w:pPr>
        <w:spacing w:line="480" w:lineRule="auto"/>
        <w:rPr>
          <w:rFonts w:ascii="宋体" w:hAnsi="宋体"/>
          <w:bCs/>
          <w:sz w:val="24"/>
          <w:u w:val="single"/>
        </w:rPr>
      </w:pPr>
      <w:r>
        <w:rPr>
          <w:rFonts w:hint="eastAsia" w:asciiTheme="minorEastAsia" w:hAnsiTheme="minorEastAsia" w:eastAsiaTheme="minorEastAsia"/>
          <w:b/>
          <w:bCs/>
          <w:sz w:val="24"/>
        </w:rPr>
        <w:t>备注：</w:t>
      </w:r>
      <w:r>
        <w:rPr>
          <w:rFonts w:hint="eastAsia" w:asciiTheme="minorEastAsia" w:hAnsiTheme="minorEastAsia" w:eastAsiaTheme="minorEastAsia"/>
          <w:bCs/>
          <w:sz w:val="24"/>
          <w:u w:val="single"/>
        </w:rPr>
        <w:t xml:space="preserve">  </w:t>
      </w:r>
      <w:r>
        <w:rPr>
          <w:rFonts w:hint="eastAsia" w:ascii="宋体" w:hAnsi="宋体"/>
          <w:bCs/>
          <w:sz w:val="24"/>
          <w:u w:val="single"/>
        </w:rPr>
        <w:t xml:space="preserve">                   </w:t>
      </w:r>
    </w:p>
    <w:p w14:paraId="121EB2AF">
      <w:pPr>
        <w:rPr>
          <w:rFonts w:ascii="宋体" w:hAnsi="宋体" w:cs="宋体"/>
          <w:b/>
          <w:bCs/>
          <w:sz w:val="24"/>
        </w:rPr>
      </w:pPr>
    </w:p>
    <w:p w14:paraId="40256C77">
      <w:pPr>
        <w:rPr>
          <w:rFonts w:ascii="宋体" w:hAnsi="宋体" w:cs="宋体"/>
          <w:b/>
          <w:bCs/>
          <w:sz w:val="24"/>
        </w:rPr>
      </w:pPr>
    </w:p>
    <w:p w14:paraId="4478A9AB">
      <w:pPr>
        <w:rPr>
          <w:rFonts w:ascii="宋体" w:hAnsi="宋体" w:cs="宋体"/>
          <w:b/>
          <w:bCs/>
          <w:sz w:val="24"/>
        </w:rPr>
      </w:pPr>
      <w:r>
        <w:rPr>
          <w:rFonts w:hint="eastAsia" w:ascii="宋体" w:hAnsi="宋体" w:cs="宋体"/>
          <w:b/>
          <w:bCs/>
          <w:sz w:val="24"/>
        </w:rPr>
        <w:t>报价须知：</w:t>
      </w:r>
    </w:p>
    <w:p w14:paraId="1BD3F1F6">
      <w:pPr>
        <w:numPr>
          <w:ilvl w:val="0"/>
          <w:numId w:val="1"/>
        </w:numPr>
        <w:ind w:firstLine="420" w:firstLineChars="175"/>
      </w:pPr>
      <w:r>
        <w:rPr>
          <w:rFonts w:hint="eastAsia" w:ascii="宋体" w:hAnsi="宋体" w:cs="宋体"/>
          <w:kern w:val="0"/>
          <w:sz w:val="24"/>
        </w:rPr>
        <w:t>请贵单位于2024年 10月</w:t>
      </w:r>
      <w:r>
        <w:rPr>
          <w:rFonts w:hint="eastAsia" w:ascii="宋体" w:hAnsi="宋体" w:cs="宋体"/>
          <w:kern w:val="0"/>
          <w:sz w:val="24"/>
          <w:lang w:val="en-US" w:eastAsia="zh-CN"/>
        </w:rPr>
        <w:t>30</w:t>
      </w:r>
      <w:r>
        <w:rPr>
          <w:rFonts w:hint="eastAsia" w:ascii="宋体" w:hAnsi="宋体" w:cs="宋体"/>
          <w:kern w:val="0"/>
          <w:sz w:val="24"/>
        </w:rPr>
        <w:t xml:space="preserve"> 日9:00点前将报价文件上传至该电子采购平台（网址：http://cgpt.jssyjsgf.com），上述网站没有注册会员的单位请将报价文件盖章后在截止时间前扫描发至专用接收邮箱（syjszbzx2024@163.com，邮件标题格式如下：物资名称+采购员+报价单位）</w:t>
      </w:r>
      <w:bookmarkStart w:id="3" w:name="_GoBack"/>
      <w:bookmarkEnd w:id="3"/>
      <w:r>
        <w:rPr>
          <w:rFonts w:hint="eastAsia" w:ascii="宋体" w:hAnsi="宋体" w:cs="宋体"/>
          <w:kern w:val="0"/>
          <w:sz w:val="24"/>
        </w:rPr>
        <w:t>。报价文件必须详细注明所报价产品型号规格、交货期、单价、总价（</w:t>
      </w:r>
      <w:r>
        <w:rPr>
          <w:rFonts w:hint="eastAsia" w:ascii="宋体" w:hAnsi="宋体" w:cs="宋体"/>
          <w:sz w:val="24"/>
        </w:rPr>
        <w:t>含13%增值税的交货价，包括但不限于设计费、包装费、运输费、卸货费、保险费、</w:t>
      </w:r>
      <w:r>
        <w:rPr>
          <w:rFonts w:hint="eastAsia" w:ascii="宋体" w:hAnsi="宋体" w:cs="宋体"/>
          <w:b/>
          <w:bCs/>
          <w:color w:val="FF0000"/>
          <w:sz w:val="24"/>
        </w:rPr>
        <w:t>指导</w:t>
      </w:r>
      <w:r>
        <w:rPr>
          <w:rFonts w:hint="eastAsia" w:ascii="宋体" w:hAnsi="宋体" w:cs="宋体"/>
          <w:sz w:val="24"/>
        </w:rPr>
        <w:t>安装费、调试费、技术服务费、技术图纸资料费等其它一切费用</w:t>
      </w:r>
      <w:r>
        <w:rPr>
          <w:rFonts w:hint="eastAsia" w:ascii="宋体" w:hAnsi="宋体" w:cs="宋体"/>
          <w:kern w:val="0"/>
          <w:sz w:val="24"/>
        </w:rPr>
        <w:t>）。</w:t>
      </w:r>
    </w:p>
    <w:p w14:paraId="7922395B">
      <w:pPr>
        <w:numPr>
          <w:ilvl w:val="0"/>
          <w:numId w:val="1"/>
        </w:numPr>
        <w:ind w:firstLine="420" w:firstLineChars="175"/>
        <w:rPr>
          <w:rFonts w:ascii="宋体" w:hAnsi="宋体" w:cs="宋体"/>
          <w:kern w:val="0"/>
          <w:sz w:val="24"/>
        </w:rPr>
      </w:pPr>
      <w:r>
        <w:rPr>
          <w:rFonts w:hint="eastAsia" w:ascii="宋体" w:hAnsi="宋体" w:cs="宋体"/>
          <w:kern w:val="0"/>
          <w:sz w:val="24"/>
        </w:rPr>
        <w:t>评审步骤：首先进行资格审查（详见附件一）；其次进行符合性审查；最后进行评审（详见附件二）。</w:t>
      </w:r>
    </w:p>
    <w:p w14:paraId="6F7CB021">
      <w:pPr>
        <w:numPr>
          <w:ilvl w:val="0"/>
          <w:numId w:val="1"/>
        </w:numPr>
        <w:ind w:firstLine="420" w:firstLineChars="175"/>
        <w:rPr>
          <w:rFonts w:ascii="宋体" w:hAnsi="宋体" w:cs="宋体"/>
          <w:kern w:val="0"/>
          <w:sz w:val="24"/>
        </w:rPr>
      </w:pPr>
      <w:r>
        <w:rPr>
          <w:rFonts w:hint="eastAsia" w:ascii="宋体" w:hAnsi="宋体" w:cs="宋体"/>
          <w:kern w:val="0"/>
          <w:sz w:val="24"/>
        </w:rPr>
        <w:t>合同主要条款见附件三合同主要条款。</w:t>
      </w:r>
    </w:p>
    <w:p w14:paraId="557DE9BF">
      <w:pPr>
        <w:numPr>
          <w:ilvl w:val="0"/>
          <w:numId w:val="1"/>
        </w:numPr>
        <w:ind w:firstLine="420" w:firstLineChars="175"/>
        <w:rPr>
          <w:rFonts w:ascii="宋体" w:hAnsi="宋体" w:cs="宋体"/>
          <w:kern w:val="0"/>
          <w:sz w:val="24"/>
        </w:rPr>
      </w:pPr>
      <w:r>
        <w:rPr>
          <w:rFonts w:hint="eastAsia" w:ascii="宋体" w:hAnsi="宋体" w:cs="宋体"/>
          <w:kern w:val="0"/>
          <w:sz w:val="24"/>
        </w:rPr>
        <w:t>具体技术要求详见附件四技术标准和要求。</w:t>
      </w:r>
    </w:p>
    <w:p w14:paraId="67A2B07D">
      <w:pPr>
        <w:numPr>
          <w:ilvl w:val="0"/>
          <w:numId w:val="1"/>
        </w:numPr>
        <w:ind w:firstLine="420" w:firstLineChars="175"/>
        <w:rPr>
          <w:rFonts w:ascii="宋体" w:hAnsi="宋体" w:cs="宋体"/>
          <w:kern w:val="0"/>
          <w:sz w:val="24"/>
        </w:rPr>
      </w:pPr>
      <w:r>
        <w:rPr>
          <w:rFonts w:hint="eastAsia" w:ascii="宋体" w:hAnsi="宋体" w:cs="宋体"/>
          <w:kern w:val="0"/>
          <w:sz w:val="24"/>
        </w:rPr>
        <w:t>报价单位报价文件格式（详见附件五）。</w:t>
      </w:r>
    </w:p>
    <w:p w14:paraId="395757C8">
      <w:pPr>
        <w:numPr>
          <w:ilvl w:val="0"/>
          <w:numId w:val="1"/>
        </w:numPr>
        <w:ind w:firstLine="420" w:firstLineChars="175"/>
        <w:rPr>
          <w:rFonts w:ascii="宋体" w:hAnsi="宋体" w:cs="宋体"/>
          <w:kern w:val="0"/>
          <w:sz w:val="24"/>
        </w:rPr>
      </w:pPr>
      <w:r>
        <w:rPr>
          <w:rFonts w:hint="eastAsia" w:ascii="宋体" w:hAnsi="宋体" w:cs="宋体"/>
          <w:kern w:val="0"/>
          <w:sz w:val="24"/>
        </w:rPr>
        <w:t>报价时请注明制造标准及标准号。</w:t>
      </w:r>
    </w:p>
    <w:p w14:paraId="64345BD3">
      <w:pPr>
        <w:numPr>
          <w:ilvl w:val="0"/>
          <w:numId w:val="1"/>
        </w:numPr>
        <w:ind w:firstLine="420" w:firstLineChars="175"/>
        <w:rPr>
          <w:rFonts w:ascii="宋体" w:hAnsi="宋体" w:cs="宋体"/>
          <w:kern w:val="0"/>
          <w:sz w:val="24"/>
        </w:rPr>
      </w:pPr>
      <w:r>
        <w:rPr>
          <w:rFonts w:hint="eastAsia" w:ascii="宋体" w:hAnsi="宋体" w:cs="宋体"/>
          <w:kern w:val="0"/>
          <w:sz w:val="24"/>
        </w:rPr>
        <w:t>所报产品必须完全满足我公司设备配套合格使用。</w:t>
      </w:r>
    </w:p>
    <w:p w14:paraId="53CB56D0">
      <w:pPr>
        <w:numPr>
          <w:ilvl w:val="0"/>
          <w:numId w:val="1"/>
        </w:numPr>
        <w:ind w:firstLine="420" w:firstLineChars="175"/>
        <w:rPr>
          <w:rFonts w:ascii="宋体" w:hAnsi="宋体" w:cs="宋体"/>
          <w:kern w:val="0"/>
          <w:sz w:val="24"/>
        </w:rPr>
      </w:pPr>
      <w:r>
        <w:rPr>
          <w:rFonts w:hint="eastAsia" w:ascii="宋体" w:hAnsi="宋体" w:cs="宋体"/>
          <w:kern w:val="0"/>
          <w:sz w:val="24"/>
        </w:rPr>
        <w:t>……</w:t>
      </w:r>
    </w:p>
    <w:p w14:paraId="4EEB6852">
      <w:pPr>
        <w:numPr>
          <w:ilvl w:val="0"/>
          <w:numId w:val="1"/>
        </w:numPr>
        <w:ind w:firstLine="420" w:firstLineChars="175"/>
        <w:rPr>
          <w:rFonts w:ascii="宋体" w:hAnsi="宋体" w:cs="宋体"/>
          <w:kern w:val="0"/>
          <w:sz w:val="24"/>
        </w:rPr>
      </w:pPr>
      <w:r>
        <w:rPr>
          <w:rFonts w:hint="eastAsia" w:ascii="宋体" w:hAnsi="宋体" w:cs="宋体"/>
          <w:kern w:val="0"/>
          <w:sz w:val="24"/>
        </w:rPr>
        <w:t>……</w:t>
      </w:r>
    </w:p>
    <w:p w14:paraId="34FFC2AC">
      <w:pPr>
        <w:numPr>
          <w:ilvl w:val="0"/>
          <w:numId w:val="1"/>
        </w:numPr>
        <w:ind w:firstLine="420" w:firstLineChars="175"/>
        <w:rPr>
          <w:rFonts w:ascii="宋体" w:hAnsi="宋体" w:cs="宋体"/>
          <w:kern w:val="0"/>
          <w:sz w:val="24"/>
        </w:rPr>
      </w:pPr>
      <w:r>
        <w:rPr>
          <w:rFonts w:hint="eastAsia" w:ascii="宋体" w:hAnsi="宋体" w:cs="宋体"/>
          <w:kern w:val="0"/>
          <w:sz w:val="24"/>
        </w:rPr>
        <w:t xml:space="preserve">所有报价文件必须盖章后上传，否则视为无效报价。 </w:t>
      </w:r>
    </w:p>
    <w:p w14:paraId="5CB43546">
      <w:pPr>
        <w:pStyle w:val="3"/>
      </w:pPr>
    </w:p>
    <w:p w14:paraId="4C612EB2">
      <w:pPr>
        <w:pStyle w:val="8"/>
        <w:widowControl/>
        <w:wordWrap w:val="0"/>
        <w:rPr>
          <w:rFonts w:ascii="宋体" w:hAnsi="宋体" w:eastAsia="宋体" w:cs="宋体"/>
        </w:rPr>
      </w:pPr>
      <w:r>
        <w:rPr>
          <w:rFonts w:hint="eastAsia" w:ascii="宋体" w:hAnsi="宋体" w:eastAsia="宋体" w:cs="宋体"/>
        </w:rPr>
        <w:t xml:space="preserve">联系人：谢旭东 </w:t>
      </w:r>
    </w:p>
    <w:p w14:paraId="42ECFC8B">
      <w:pPr>
        <w:spacing w:line="360" w:lineRule="auto"/>
        <w:rPr>
          <w:rFonts w:ascii="宋体" w:hAnsi="宋体" w:cs="宋体"/>
          <w:kern w:val="0"/>
          <w:sz w:val="24"/>
        </w:rPr>
      </w:pPr>
      <w:r>
        <w:rPr>
          <w:rFonts w:hint="eastAsia" w:ascii="宋体" w:hAnsi="宋体" w:cs="宋体"/>
          <w:kern w:val="0"/>
          <w:sz w:val="24"/>
        </w:rPr>
        <w:t>联系电话：13852384822</w:t>
      </w:r>
    </w:p>
    <w:p w14:paraId="0B9EA417">
      <w:pPr>
        <w:spacing w:line="360" w:lineRule="auto"/>
        <w:rPr>
          <w:rFonts w:ascii="宋体" w:hAnsi="宋体" w:cs="宋体"/>
          <w:sz w:val="24"/>
        </w:rPr>
      </w:pPr>
      <w:r>
        <w:rPr>
          <w:rFonts w:hint="eastAsia" w:ascii="宋体" w:hAnsi="宋体" w:cs="宋体"/>
          <w:sz w:val="24"/>
        </w:rPr>
        <w:t>地  址：江苏省淮安市淮安区井神路1号       邮  编：223200</w:t>
      </w:r>
    </w:p>
    <w:p w14:paraId="4881C537">
      <w:pPr>
        <w:ind w:firstLine="5040" w:firstLineChars="2100"/>
        <w:rPr>
          <w:rFonts w:ascii="宋体" w:hAnsi="宋体" w:cs="宋体"/>
          <w:sz w:val="24"/>
        </w:rPr>
      </w:pPr>
    </w:p>
    <w:p w14:paraId="7A00DC2C">
      <w:pPr>
        <w:ind w:firstLine="4080" w:firstLineChars="1700"/>
        <w:rPr>
          <w:rFonts w:ascii="宋体" w:hAnsi="宋体" w:cs="宋体"/>
          <w:sz w:val="24"/>
        </w:rPr>
      </w:pPr>
      <w:r>
        <w:rPr>
          <w:rFonts w:hint="eastAsia" w:ascii="宋体" w:hAnsi="宋体" w:cs="宋体"/>
          <w:sz w:val="24"/>
        </w:rPr>
        <w:t xml:space="preserve"> 江苏苏盐井神股份有限公司采供中心</w:t>
      </w:r>
    </w:p>
    <w:p w14:paraId="77083229">
      <w:pPr>
        <w:rPr>
          <w:rFonts w:ascii="宋体" w:hAnsi="宋体" w:cs="宋体"/>
          <w:sz w:val="24"/>
        </w:rPr>
      </w:pPr>
    </w:p>
    <w:p w14:paraId="551A541B">
      <w:pPr>
        <w:ind w:firstLine="6240" w:firstLineChars="2600"/>
        <w:rPr>
          <w:rFonts w:ascii="仿宋_GB2312" w:hAnsi="仿宋_GB2312"/>
          <w:sz w:val="24"/>
        </w:rPr>
      </w:pPr>
      <w:r>
        <w:rPr>
          <w:rFonts w:hint="eastAsia" w:ascii="宋体" w:hAnsi="宋体" w:cs="宋体"/>
          <w:sz w:val="24"/>
        </w:rPr>
        <w:t>2024年10月2</w:t>
      </w:r>
      <w:r>
        <w:rPr>
          <w:rFonts w:hint="eastAsia" w:ascii="宋体" w:hAnsi="宋体" w:cs="宋体"/>
          <w:sz w:val="24"/>
          <w:lang w:val="en-US" w:eastAsia="zh-CN"/>
        </w:rPr>
        <w:t>3</w:t>
      </w:r>
      <w:r>
        <w:rPr>
          <w:rFonts w:hint="eastAsia" w:ascii="宋体" w:hAnsi="宋体" w:cs="宋体"/>
          <w:sz w:val="24"/>
        </w:rPr>
        <w:t>日</w:t>
      </w:r>
    </w:p>
    <w:p w14:paraId="4337DDC6">
      <w:pPr>
        <w:adjustRightInd w:val="0"/>
        <w:snapToGrid w:val="0"/>
        <w:spacing w:line="300" w:lineRule="auto"/>
        <w:ind w:firstLine="420" w:firstLineChars="200"/>
        <w:rPr>
          <w:rFonts w:cs="仿宋"/>
        </w:rPr>
      </w:pPr>
    </w:p>
    <w:p w14:paraId="580624C6">
      <w:pPr>
        <w:rPr>
          <w:rFonts w:ascii="宋体" w:hAnsi="宋体" w:cs="宋体"/>
          <w:b/>
          <w:bCs/>
          <w:sz w:val="24"/>
        </w:rPr>
      </w:pPr>
    </w:p>
    <w:p w14:paraId="19C12A7C">
      <w:pPr>
        <w:pStyle w:val="3"/>
      </w:pPr>
    </w:p>
    <w:p w14:paraId="0DDB033C">
      <w:pPr>
        <w:spacing w:line="360" w:lineRule="auto"/>
        <w:rPr>
          <w:rFonts w:ascii="仿宋" w:hAnsi="仿宋" w:eastAsia="仿宋" w:cs="仿宋"/>
          <w:b/>
          <w:bCs/>
          <w:sz w:val="28"/>
          <w:szCs w:val="28"/>
        </w:rPr>
      </w:pPr>
      <w:bookmarkStart w:id="0" w:name="_Toc399159413"/>
      <w:bookmarkStart w:id="1" w:name="_Toc399158923"/>
      <w:bookmarkStart w:id="2" w:name="_Toc399159027"/>
    </w:p>
    <w:bookmarkEnd w:id="0"/>
    <w:bookmarkEnd w:id="1"/>
    <w:bookmarkEnd w:id="2"/>
    <w:p w14:paraId="3AA03E2E">
      <w:pPr>
        <w:spacing w:line="360" w:lineRule="auto"/>
        <w:rPr>
          <w:rFonts w:ascii="仿宋" w:hAnsi="仿宋" w:eastAsia="仿宋" w:cs="仿宋"/>
          <w:b/>
          <w:bCs/>
          <w:sz w:val="28"/>
          <w:szCs w:val="28"/>
        </w:rPr>
      </w:pPr>
      <w:r>
        <w:rPr>
          <w:rFonts w:hint="eastAsia" w:ascii="仿宋" w:hAnsi="仿宋" w:eastAsia="仿宋" w:cs="仿宋"/>
          <w:b/>
          <w:bCs/>
          <w:sz w:val="28"/>
          <w:szCs w:val="28"/>
        </w:rPr>
        <w:t>附件一：资格审查程序</w:t>
      </w:r>
    </w:p>
    <w:p w14:paraId="47E3F33F">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363D296E">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41EE8D9B">
      <w:pPr>
        <w:tabs>
          <w:tab w:val="left" w:pos="616"/>
        </w:tabs>
        <w:jc w:val="center"/>
        <w:rPr>
          <w:rFonts w:ascii="宋体" w:hAnsi="宋体"/>
          <w:szCs w:val="28"/>
        </w:rPr>
      </w:pPr>
      <w:r>
        <w:rPr>
          <w:rFonts w:hint="eastAsia" w:ascii="宋体" w:hAnsi="宋体"/>
          <w:szCs w:val="28"/>
        </w:rPr>
        <w:t>资格审查的合格条件</w:t>
      </w:r>
    </w:p>
    <w:tbl>
      <w:tblPr>
        <w:tblStyle w:val="9"/>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3260"/>
        <w:gridCol w:w="2694"/>
        <w:gridCol w:w="2835"/>
      </w:tblGrid>
      <w:tr w14:paraId="265A8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709" w:type="dxa"/>
            <w:vAlign w:val="center"/>
          </w:tcPr>
          <w:p w14:paraId="3B0A1ADE">
            <w:pPr>
              <w:pStyle w:val="19"/>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260" w:type="dxa"/>
            <w:vAlign w:val="center"/>
          </w:tcPr>
          <w:p w14:paraId="3A853E7F">
            <w:pPr>
              <w:pStyle w:val="19"/>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2694" w:type="dxa"/>
            <w:vAlign w:val="center"/>
          </w:tcPr>
          <w:p w14:paraId="0EDF4C60">
            <w:pPr>
              <w:pStyle w:val="19"/>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2835" w:type="dxa"/>
            <w:vAlign w:val="center"/>
          </w:tcPr>
          <w:p w14:paraId="2736D728">
            <w:pPr>
              <w:pStyle w:val="19"/>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1CA7C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09" w:type="dxa"/>
            <w:vAlign w:val="center"/>
          </w:tcPr>
          <w:p w14:paraId="7397E861">
            <w:pPr>
              <w:pStyle w:val="19"/>
              <w:widowControl/>
              <w:spacing w:line="340" w:lineRule="exact"/>
              <w:jc w:val="center"/>
              <w:rPr>
                <w:rFonts w:ascii="宋体" w:hAnsi="宋体"/>
                <w:kern w:val="0"/>
                <w:sz w:val="24"/>
                <w:szCs w:val="24"/>
              </w:rPr>
            </w:pPr>
            <w:r>
              <w:rPr>
                <w:rFonts w:hint="eastAsia" w:ascii="宋体" w:hAnsi="宋体"/>
                <w:kern w:val="0"/>
                <w:sz w:val="24"/>
                <w:szCs w:val="24"/>
              </w:rPr>
              <w:t>1</w:t>
            </w:r>
          </w:p>
        </w:tc>
        <w:tc>
          <w:tcPr>
            <w:tcW w:w="3260" w:type="dxa"/>
            <w:vAlign w:val="center"/>
          </w:tcPr>
          <w:p w14:paraId="505E8CCF">
            <w:pPr>
              <w:adjustRightInd w:val="0"/>
              <w:snapToGrid w:val="0"/>
              <w:spacing w:line="360" w:lineRule="auto"/>
              <w:ind w:firstLine="420" w:firstLineChars="200"/>
              <w:rPr>
                <w:rFonts w:ascii="宋体" w:hAnsi="宋体"/>
                <w:color w:val="0C0C0C" w:themeColor="text1" w:themeTint="F2"/>
                <w:szCs w:val="21"/>
              </w:rPr>
            </w:pPr>
            <w:r>
              <w:rPr>
                <w:rFonts w:hint="eastAsia" w:ascii="宋体" w:hAnsi="宋体"/>
                <w:bCs/>
                <w:szCs w:val="21"/>
              </w:rPr>
              <w:t>投标人必须</w:t>
            </w:r>
            <w:r>
              <w:rPr>
                <w:rFonts w:hint="eastAsia" w:ascii="宋体" w:hAnsi="宋体"/>
                <w:color w:val="0C0C0C" w:themeColor="text1" w:themeTint="F2"/>
                <w:szCs w:val="21"/>
              </w:rPr>
              <w:t>具有独立法人资格（</w:t>
            </w:r>
            <w:r>
              <w:rPr>
                <w:rFonts w:hint="eastAsia" w:ascii="宋体" w:hAnsi="宋体" w:cs="宋体"/>
                <w:kern w:val="0"/>
                <w:szCs w:val="21"/>
              </w:rPr>
              <w:t>提供加载有统一社会信用代码的营业执照复印件，原件备查</w:t>
            </w:r>
            <w:r>
              <w:rPr>
                <w:rFonts w:hint="eastAsia" w:ascii="宋体" w:hAnsi="宋体"/>
                <w:color w:val="0C0C0C" w:themeColor="text1" w:themeTint="F2"/>
                <w:szCs w:val="21"/>
              </w:rPr>
              <w:t>））</w:t>
            </w:r>
          </w:p>
        </w:tc>
        <w:tc>
          <w:tcPr>
            <w:tcW w:w="2694" w:type="dxa"/>
            <w:vAlign w:val="center"/>
          </w:tcPr>
          <w:p w14:paraId="4781A99B">
            <w:pPr>
              <w:adjustRightInd w:val="0"/>
              <w:snapToGrid w:val="0"/>
              <w:spacing w:line="400" w:lineRule="exact"/>
              <w:rPr>
                <w:rFonts w:ascii="宋体" w:hAnsi="宋体"/>
                <w:szCs w:val="21"/>
              </w:rPr>
            </w:pPr>
            <w:r>
              <w:rPr>
                <w:rFonts w:hint="eastAsia" w:ascii="宋体" w:hAnsi="宋体"/>
                <w:szCs w:val="21"/>
              </w:rPr>
              <w:t>提供加盖公章的营业执照复印件</w:t>
            </w:r>
          </w:p>
        </w:tc>
        <w:tc>
          <w:tcPr>
            <w:tcW w:w="2835" w:type="dxa"/>
            <w:vAlign w:val="center"/>
          </w:tcPr>
          <w:p w14:paraId="61682923">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02F7F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709" w:type="dxa"/>
            <w:vAlign w:val="center"/>
          </w:tcPr>
          <w:p w14:paraId="012E07A1">
            <w:pPr>
              <w:pStyle w:val="19"/>
              <w:widowControl/>
              <w:spacing w:line="330" w:lineRule="exact"/>
              <w:jc w:val="center"/>
              <w:rPr>
                <w:rFonts w:ascii="宋体" w:hAnsi="宋体"/>
                <w:kern w:val="0"/>
                <w:sz w:val="24"/>
                <w:szCs w:val="24"/>
              </w:rPr>
            </w:pPr>
            <w:r>
              <w:rPr>
                <w:rFonts w:hint="eastAsia" w:ascii="宋体" w:hAnsi="宋体"/>
                <w:kern w:val="0"/>
                <w:sz w:val="24"/>
                <w:szCs w:val="24"/>
              </w:rPr>
              <w:t>2</w:t>
            </w:r>
          </w:p>
        </w:tc>
        <w:tc>
          <w:tcPr>
            <w:tcW w:w="3260" w:type="dxa"/>
            <w:vAlign w:val="center"/>
          </w:tcPr>
          <w:p w14:paraId="62868F91">
            <w:pPr>
              <w:adjustRightInd w:val="0"/>
              <w:snapToGrid w:val="0"/>
              <w:spacing w:line="400" w:lineRule="exact"/>
              <w:rPr>
                <w:rFonts w:ascii="宋体" w:hAnsi="宋体"/>
                <w:szCs w:val="21"/>
                <w:highlight w:val="yellow"/>
              </w:rPr>
            </w:pPr>
            <w:r>
              <w:rPr>
                <w:rFonts w:hint="eastAsia" w:ascii="宋体" w:hAnsi="宋体"/>
                <w:bCs/>
                <w:szCs w:val="21"/>
              </w:rPr>
              <w:t>投标人法定代表人授权委托书。</w:t>
            </w:r>
          </w:p>
        </w:tc>
        <w:tc>
          <w:tcPr>
            <w:tcW w:w="2694" w:type="dxa"/>
            <w:vAlign w:val="center"/>
          </w:tcPr>
          <w:p w14:paraId="5FE938CC">
            <w:pPr>
              <w:adjustRightInd w:val="0"/>
              <w:snapToGrid w:val="0"/>
              <w:spacing w:line="400" w:lineRule="exact"/>
              <w:rPr>
                <w:rFonts w:ascii="宋体" w:hAnsi="宋体"/>
                <w:szCs w:val="21"/>
              </w:rPr>
            </w:pPr>
            <w:r>
              <w:rPr>
                <w:rFonts w:hint="eastAsia" w:ascii="宋体" w:hAnsi="宋体"/>
                <w:szCs w:val="21"/>
              </w:rPr>
              <w:t>提供加盖公章的法定代表人授权委托书原件</w:t>
            </w:r>
          </w:p>
        </w:tc>
        <w:tc>
          <w:tcPr>
            <w:tcW w:w="2835" w:type="dxa"/>
            <w:vAlign w:val="center"/>
          </w:tcPr>
          <w:p w14:paraId="110B69E2">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4E2A2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09" w:type="dxa"/>
            <w:vAlign w:val="center"/>
          </w:tcPr>
          <w:p w14:paraId="4009130E">
            <w:pPr>
              <w:pStyle w:val="19"/>
              <w:widowControl/>
              <w:spacing w:line="330" w:lineRule="exact"/>
              <w:jc w:val="center"/>
              <w:rPr>
                <w:rFonts w:ascii="宋体" w:hAnsi="宋体"/>
                <w:kern w:val="0"/>
                <w:sz w:val="24"/>
                <w:szCs w:val="24"/>
              </w:rPr>
            </w:pPr>
            <w:r>
              <w:rPr>
                <w:rFonts w:hint="eastAsia" w:ascii="宋体" w:hAnsi="宋体"/>
                <w:kern w:val="0"/>
                <w:sz w:val="24"/>
                <w:szCs w:val="24"/>
              </w:rPr>
              <w:t>3</w:t>
            </w:r>
          </w:p>
        </w:tc>
        <w:tc>
          <w:tcPr>
            <w:tcW w:w="3260" w:type="dxa"/>
            <w:vAlign w:val="center"/>
          </w:tcPr>
          <w:p w14:paraId="1387DFC0">
            <w:pPr>
              <w:spacing w:line="400" w:lineRule="exact"/>
              <w:rPr>
                <w:rFonts w:ascii="宋体" w:hAnsi="宋体"/>
                <w:szCs w:val="21"/>
              </w:rPr>
            </w:pPr>
            <w:r>
              <w:rPr>
                <w:rFonts w:hint="eastAsia" w:ascii="宋体" w:hAnsi="宋体"/>
                <w:szCs w:val="21"/>
              </w:rPr>
              <w:t>报价人必须提供近三年（2020年12月31日起至2023年12月31日止）与本次询价</w:t>
            </w:r>
            <w:r>
              <w:rPr>
                <w:rFonts w:hint="eastAsia" w:asciiTheme="minorEastAsia" w:hAnsiTheme="minorEastAsia" w:eastAsiaTheme="minorEastAsia"/>
                <w:szCs w:val="21"/>
              </w:rPr>
              <w:t>磁铁</w:t>
            </w:r>
            <w:r>
              <w:rPr>
                <w:rFonts w:hint="eastAsia" w:ascii="宋体" w:hAnsi="宋体"/>
                <w:szCs w:val="21"/>
              </w:rPr>
              <w:t>相同或相近参数的产品成功使用业绩，并提供业绩合同【附对应的加盖公章的增值税发票复印件】。</w:t>
            </w:r>
          </w:p>
        </w:tc>
        <w:tc>
          <w:tcPr>
            <w:tcW w:w="2694" w:type="dxa"/>
            <w:vAlign w:val="center"/>
          </w:tcPr>
          <w:p w14:paraId="416D52E4">
            <w:pPr>
              <w:pStyle w:val="19"/>
              <w:widowControl/>
              <w:spacing w:line="330" w:lineRule="exact"/>
              <w:rPr>
                <w:rFonts w:ascii="宋体" w:hAnsi="宋体"/>
                <w:szCs w:val="21"/>
              </w:rPr>
            </w:pPr>
            <w:r>
              <w:rPr>
                <w:rFonts w:hint="eastAsia" w:ascii="宋体" w:hAnsi="宋体" w:cs="宋体"/>
                <w:szCs w:val="21"/>
              </w:rPr>
              <w:t>提供加盖公章的合同复印件</w:t>
            </w:r>
          </w:p>
        </w:tc>
        <w:tc>
          <w:tcPr>
            <w:tcW w:w="2835" w:type="dxa"/>
            <w:vAlign w:val="center"/>
          </w:tcPr>
          <w:p w14:paraId="6BF5E6A7">
            <w:pPr>
              <w:pStyle w:val="19"/>
              <w:widowControl/>
              <w:spacing w:line="330" w:lineRule="exact"/>
              <w:rPr>
                <w:rFonts w:ascii="宋体" w:hAnsi="宋体"/>
                <w:kern w:val="0"/>
                <w:sz w:val="24"/>
                <w:szCs w:val="24"/>
              </w:rPr>
            </w:pPr>
            <w:r>
              <w:rPr>
                <w:rFonts w:hint="eastAsia" w:ascii="宋体" w:hAnsi="宋体"/>
                <w:b/>
                <w:bCs/>
                <w:szCs w:val="21"/>
              </w:rPr>
              <w:t>在我公司合格供应商目录的报价人可免予提供</w:t>
            </w:r>
          </w:p>
        </w:tc>
      </w:tr>
    </w:tbl>
    <w:p w14:paraId="56881423">
      <w:pPr>
        <w:pStyle w:val="18"/>
        <w:spacing w:line="360" w:lineRule="exact"/>
        <w:ind w:firstLine="422"/>
        <w:rPr>
          <w:rFonts w:ascii="宋体" w:hAnsi="宋体"/>
          <w:szCs w:val="21"/>
        </w:rPr>
      </w:pPr>
      <w:r>
        <w:rPr>
          <w:rFonts w:hint="eastAsia" w:ascii="宋体" w:hAnsi="宋体" w:cs="仿宋"/>
          <w:b/>
          <w:bCs/>
          <w:szCs w:val="21"/>
        </w:rPr>
        <w:t>注：1、</w:t>
      </w:r>
      <w:r>
        <w:rPr>
          <w:rFonts w:hint="eastAsia" w:ascii="宋体" w:hAnsi="宋体"/>
          <w:szCs w:val="21"/>
        </w:rPr>
        <w:t>本次询价，报价人必须对询价的全部内容进行投标；否则，询价人不予接受。</w:t>
      </w:r>
    </w:p>
    <w:p w14:paraId="0DC4490B">
      <w:pPr>
        <w:spacing w:line="360" w:lineRule="exact"/>
        <w:rPr>
          <w:rFonts w:ascii="宋体" w:hAnsi="宋体"/>
          <w:szCs w:val="21"/>
        </w:rPr>
      </w:pPr>
      <w:r>
        <w:rPr>
          <w:rFonts w:hint="eastAsia" w:ascii="宋体" w:hAnsi="宋体"/>
          <w:szCs w:val="21"/>
        </w:rPr>
        <w:t xml:space="preserve">        2、本项目不接受联合体报价。</w:t>
      </w:r>
    </w:p>
    <w:p w14:paraId="499B766D">
      <w:pPr>
        <w:adjustRightInd w:val="0"/>
        <w:snapToGrid w:val="0"/>
        <w:spacing w:line="360" w:lineRule="exact"/>
        <w:ind w:firstLine="420" w:firstLineChars="200"/>
        <w:rPr>
          <w:rFonts w:ascii="宋体" w:hAnsi="宋体" w:cs="宋体"/>
          <w:bCs/>
          <w:color w:val="FF0000"/>
          <w:szCs w:val="21"/>
        </w:rPr>
      </w:pPr>
      <w:r>
        <w:rPr>
          <w:rFonts w:hint="eastAsia" w:ascii="宋体" w:hAnsi="宋体" w:cs="宋体"/>
          <w:bCs/>
          <w:snapToGrid w:val="0"/>
          <w:color w:val="FF0000"/>
          <w:szCs w:val="21"/>
          <w:u w:val="single"/>
        </w:rPr>
        <w:t>注：以上材料必须提供，否则将导致废标。</w:t>
      </w:r>
    </w:p>
    <w:p w14:paraId="5696E6D7">
      <w:pPr>
        <w:adjustRightInd w:val="0"/>
        <w:snapToGrid w:val="0"/>
        <w:spacing w:line="300" w:lineRule="auto"/>
        <w:rPr>
          <w:rFonts w:cs="仿宋"/>
          <w:color w:val="FF0000"/>
          <w:szCs w:val="32"/>
        </w:rPr>
      </w:pPr>
    </w:p>
    <w:p w14:paraId="54B9C5D2">
      <w:pPr>
        <w:adjustRightInd w:val="0"/>
        <w:snapToGrid w:val="0"/>
        <w:spacing w:line="300" w:lineRule="auto"/>
        <w:rPr>
          <w:rFonts w:cs="仿宋"/>
          <w:color w:val="FF0000"/>
          <w:szCs w:val="32"/>
        </w:rPr>
      </w:pPr>
    </w:p>
    <w:p w14:paraId="24FC63FA">
      <w:pPr>
        <w:adjustRightInd w:val="0"/>
        <w:snapToGrid w:val="0"/>
        <w:spacing w:line="300" w:lineRule="auto"/>
        <w:rPr>
          <w:rFonts w:cs="仿宋"/>
          <w:color w:val="FF0000"/>
          <w:szCs w:val="32"/>
        </w:rPr>
      </w:pPr>
    </w:p>
    <w:p w14:paraId="39995994">
      <w:pPr>
        <w:adjustRightInd w:val="0"/>
        <w:snapToGrid w:val="0"/>
        <w:spacing w:line="300" w:lineRule="auto"/>
        <w:rPr>
          <w:rFonts w:cs="仿宋"/>
          <w:color w:val="FF0000"/>
          <w:szCs w:val="32"/>
        </w:rPr>
      </w:pPr>
      <w:r>
        <w:rPr>
          <w:rFonts w:hint="eastAsia" w:cs="仿宋"/>
          <w:color w:val="FF0000"/>
          <w:szCs w:val="32"/>
        </w:rPr>
        <w:t>附件二、评标办法及评分细则</w:t>
      </w:r>
    </w:p>
    <w:p w14:paraId="778C5F81">
      <w:pPr>
        <w:spacing w:line="360" w:lineRule="exact"/>
        <w:rPr>
          <w:rFonts w:ascii="宋体" w:hAnsi="宋体"/>
          <w:szCs w:val="21"/>
        </w:rPr>
      </w:pPr>
      <w:r>
        <w:rPr>
          <w:rFonts w:hint="eastAsia" w:ascii="宋体" w:hAnsi="宋体"/>
          <w:szCs w:val="21"/>
        </w:rPr>
        <w:t>详细评审和说明</w:t>
      </w:r>
    </w:p>
    <w:p w14:paraId="6B492D04">
      <w:pPr>
        <w:spacing w:line="360" w:lineRule="exact"/>
        <w:rPr>
          <w:rFonts w:ascii="宋体" w:hAnsi="宋体"/>
          <w:szCs w:val="21"/>
        </w:rPr>
      </w:pPr>
      <w:r>
        <w:rPr>
          <w:rFonts w:hint="eastAsia" w:ascii="宋体" w:hAnsi="宋体"/>
          <w:szCs w:val="21"/>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14:paraId="47285B25">
      <w:pPr>
        <w:spacing w:line="360" w:lineRule="exact"/>
        <w:rPr>
          <w:rFonts w:ascii="宋体" w:hAnsi="宋体"/>
          <w:szCs w:val="21"/>
        </w:rPr>
      </w:pPr>
      <w:r>
        <w:rPr>
          <w:rFonts w:hint="eastAsia" w:ascii="宋体" w:hAnsi="宋体"/>
          <w:szCs w:val="21"/>
        </w:rPr>
        <w:t>1、报价价格的合理性，主要对报价价格进行评价（满分94分）</w:t>
      </w:r>
    </w:p>
    <w:p w14:paraId="27D9EF55">
      <w:pPr>
        <w:spacing w:line="360" w:lineRule="exact"/>
        <w:rPr>
          <w:rFonts w:ascii="宋体" w:hAnsi="宋体"/>
          <w:szCs w:val="21"/>
        </w:rPr>
      </w:pPr>
      <w:r>
        <w:rPr>
          <w:rFonts w:hint="eastAsia" w:ascii="宋体" w:hAnsi="宋体"/>
          <w:szCs w:val="21"/>
        </w:rPr>
        <w:t>以经评审的各报价人的最终报价的平均值作为基准价，得满分94分。各投标人经评审的最终报价与基准相比每高1%扣1分，不足1%部份按内插法计算,小数点保留两位；各投标人经评审的最终报价低于基准价的不扣分（各投标人经评审的最终报价明显不合理的，由评标委员会初审后按无效投标予以否决处理）。</w:t>
      </w:r>
    </w:p>
    <w:p w14:paraId="0C7E7C8E">
      <w:pPr>
        <w:spacing w:line="360" w:lineRule="exact"/>
        <w:rPr>
          <w:rFonts w:ascii="宋体" w:hAnsi="宋体"/>
          <w:szCs w:val="21"/>
        </w:rPr>
      </w:pPr>
      <w:r>
        <w:rPr>
          <w:rFonts w:hint="eastAsia" w:ascii="宋体" w:hAnsi="宋体"/>
          <w:szCs w:val="21"/>
        </w:rPr>
        <w:t>2 、技术业绩部分（满分4分）</w:t>
      </w:r>
    </w:p>
    <w:p w14:paraId="7C738349">
      <w:pPr>
        <w:adjustRightInd w:val="0"/>
        <w:snapToGrid w:val="0"/>
        <w:spacing w:line="360" w:lineRule="auto"/>
        <w:ind w:firstLine="420" w:firstLineChars="200"/>
        <w:rPr>
          <w:rFonts w:ascii="宋体" w:hAnsi="宋体" w:cs="宋体"/>
          <w:color w:val="FF0000"/>
        </w:rPr>
      </w:pPr>
      <w:r>
        <w:rPr>
          <w:rFonts w:hint="eastAsia" w:ascii="宋体" w:hAnsi="宋体"/>
          <w:szCs w:val="21"/>
        </w:rPr>
        <w:t>2.1 .1</w:t>
      </w:r>
      <w:r>
        <w:rPr>
          <w:rFonts w:hint="eastAsia" w:asciiTheme="minorEastAsia" w:hAnsiTheme="minorEastAsia" w:eastAsiaTheme="minorEastAsia"/>
        </w:rPr>
        <w:t>能够提供近三年（2020年12月31日－2023年12月31日）与本次询价</w:t>
      </w:r>
      <w:r>
        <w:rPr>
          <w:rFonts w:hint="eastAsia" w:asciiTheme="minorEastAsia" w:hAnsiTheme="minorEastAsia" w:eastAsiaTheme="minorEastAsia"/>
          <w:szCs w:val="21"/>
        </w:rPr>
        <w:t>磁铁</w:t>
      </w:r>
      <w:r>
        <w:rPr>
          <w:rFonts w:hint="eastAsia" w:asciiTheme="minorEastAsia" w:hAnsiTheme="minorEastAsia" w:eastAsiaTheme="minorEastAsia"/>
        </w:rPr>
        <w:t>相同或相近参数的供货合同（每份合同金额须在10万元以上）</w:t>
      </w:r>
      <w:r>
        <w:rPr>
          <w:rFonts w:hint="eastAsia" w:asciiTheme="minorEastAsia" w:hAnsiTheme="minorEastAsia" w:eastAsiaTheme="minorEastAsia"/>
          <w:bCs/>
          <w:color w:val="FF0000"/>
        </w:rPr>
        <w:t>有一份合同</w:t>
      </w:r>
      <w:r>
        <w:rPr>
          <w:rFonts w:hint="eastAsia" w:cs="Arial" w:asciiTheme="minorEastAsia" w:hAnsiTheme="minorEastAsia" w:eastAsiaTheme="minorEastAsia"/>
          <w:color w:val="FF0000"/>
        </w:rPr>
        <w:t>得1分；最高得4分</w:t>
      </w:r>
      <w:r>
        <w:rPr>
          <w:rFonts w:hint="eastAsia" w:asciiTheme="minorEastAsia" w:hAnsiTheme="minorEastAsia" w:eastAsiaTheme="minorEastAsia"/>
        </w:rPr>
        <w:t>；</w:t>
      </w:r>
      <w:r>
        <w:rPr>
          <w:rFonts w:hint="eastAsia" w:ascii="宋体" w:hAnsi="宋体" w:cs="Arial"/>
          <w:color w:val="FF0000"/>
        </w:rPr>
        <w:t>（在我公司磁铁类合格供应商的</w:t>
      </w:r>
      <w:r>
        <w:rPr>
          <w:rFonts w:hint="eastAsia" w:ascii="宋体" w:hAnsi="宋体"/>
          <w:color w:val="FF0000"/>
          <w:szCs w:val="21"/>
        </w:rPr>
        <w:t>业绩分</w:t>
      </w:r>
      <w:r>
        <w:rPr>
          <w:rFonts w:hint="eastAsia" w:ascii="宋体" w:hAnsi="宋体" w:cs="Arial"/>
          <w:color w:val="FF0000"/>
        </w:rPr>
        <w:t>满分）。</w:t>
      </w:r>
    </w:p>
    <w:p w14:paraId="11D7F32A">
      <w:pPr>
        <w:spacing w:line="500" w:lineRule="exact"/>
        <w:ind w:firstLine="510"/>
        <w:rPr>
          <w:rFonts w:asciiTheme="minorEastAsia" w:hAnsiTheme="minorEastAsia" w:eastAsiaTheme="minorEastAsia"/>
          <w:bCs/>
          <w:color w:val="FF0000"/>
        </w:rPr>
      </w:pPr>
      <w:r>
        <w:rPr>
          <w:rFonts w:hint="eastAsia" w:asciiTheme="minorEastAsia" w:hAnsiTheme="minorEastAsia" w:eastAsiaTheme="minorEastAsia"/>
          <w:bCs/>
          <w:color w:val="FF0000"/>
        </w:rPr>
        <w:t>注：（1）、合同复印件和对应增值税发票复印件必须加盖公章（原件备查），否则不得分；（2）、必须同时提供合同复印件和对应增值税发票复印件，仅提供一项不得分。</w:t>
      </w:r>
    </w:p>
    <w:p w14:paraId="62E1670C">
      <w:pPr>
        <w:spacing w:line="5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3.3  商务部分（满分2分）</w:t>
      </w:r>
    </w:p>
    <w:p w14:paraId="2044CBAD">
      <w:pPr>
        <w:adjustRightInd w:val="0"/>
        <w:snapToGrid w:val="0"/>
        <w:spacing w:line="360" w:lineRule="auto"/>
        <w:ind w:firstLine="420" w:firstLineChars="200"/>
        <w:rPr>
          <w:rFonts w:ascii="宋体" w:hAnsi="宋体" w:cs="宋体"/>
          <w:color w:val="FF0000"/>
        </w:rPr>
      </w:pPr>
      <w:r>
        <w:rPr>
          <w:rFonts w:hint="eastAsia" w:ascii="宋体" w:hAnsi="宋体" w:cs="宋体"/>
        </w:rPr>
        <w:t>3.3.1售后服务好的（包括响应时间、服务内容等），</w:t>
      </w:r>
      <w:r>
        <w:rPr>
          <w:rFonts w:hint="eastAsia" w:cs="仿宋" w:asciiTheme="minorEastAsia" w:hAnsiTheme="minorEastAsia" w:eastAsiaTheme="minorEastAsia"/>
          <w:b/>
          <w:bCs/>
          <w:color w:val="FF0000"/>
          <w:szCs w:val="21"/>
        </w:rPr>
        <w:t>得1分.</w:t>
      </w:r>
      <w:r>
        <w:rPr>
          <w:rFonts w:hint="eastAsia" w:ascii="宋体" w:hAnsi="宋体" w:cs="Arial"/>
          <w:color w:val="FF0000"/>
        </w:rPr>
        <w:t xml:space="preserve"> （在我公司磁铁类合格供应商的</w:t>
      </w:r>
      <w:r>
        <w:rPr>
          <w:rFonts w:hint="eastAsia" w:ascii="宋体" w:hAnsi="宋体" w:cs="宋体"/>
          <w:color w:val="FF0000"/>
        </w:rPr>
        <w:t>售后服务</w:t>
      </w:r>
      <w:r>
        <w:rPr>
          <w:rFonts w:hint="eastAsia" w:ascii="宋体" w:hAnsi="宋体" w:cs="Arial"/>
          <w:color w:val="FF0000"/>
        </w:rPr>
        <w:t>满分）。</w:t>
      </w:r>
    </w:p>
    <w:p w14:paraId="020F42B1">
      <w:pPr>
        <w:pStyle w:val="3"/>
        <w:rPr>
          <w:rFonts w:cs="仿宋" w:asciiTheme="minorEastAsia" w:hAnsiTheme="minorEastAsia" w:eastAsiaTheme="minorEastAsia"/>
          <w:b/>
          <w:bCs/>
          <w:color w:val="FF0000"/>
          <w:szCs w:val="21"/>
        </w:rPr>
      </w:pPr>
    </w:p>
    <w:p w14:paraId="156308D5">
      <w:pPr>
        <w:rPr>
          <w:rFonts w:asciiTheme="minorEastAsia" w:hAnsiTheme="minorEastAsia" w:eastAsiaTheme="minorEastAsia"/>
        </w:rPr>
      </w:pPr>
      <w:r>
        <w:rPr>
          <w:rFonts w:hint="eastAsia" w:asciiTheme="minorEastAsia" w:hAnsiTheme="minorEastAsia" w:eastAsiaTheme="minorEastAsia"/>
        </w:rPr>
        <w:t>3.3.2 投选文件的完整性，得1分。</w:t>
      </w:r>
    </w:p>
    <w:p w14:paraId="055458FB">
      <w:pPr>
        <w:spacing w:line="500" w:lineRule="exact"/>
        <w:rPr>
          <w:rFonts w:asciiTheme="minorEastAsia" w:hAnsiTheme="minorEastAsia" w:eastAsiaTheme="minorEastAsia" w:cstheme="minorEastAsia"/>
        </w:rPr>
      </w:pPr>
      <w:r>
        <w:rPr>
          <w:rFonts w:hint="eastAsia" w:asciiTheme="minorEastAsia" w:hAnsiTheme="minorEastAsia" w:eastAsiaTheme="minorEastAsia" w:cstheme="minorEastAsia"/>
          <w:b/>
          <w:bCs/>
        </w:rPr>
        <w:t>4、</w:t>
      </w:r>
      <w:r>
        <w:rPr>
          <w:rFonts w:hint="eastAsia" w:asciiTheme="minorEastAsia" w:hAnsiTheme="minorEastAsia" w:eastAsiaTheme="minorEastAsia" w:cstheme="minorEastAsia"/>
        </w:rPr>
        <w:t>对违反国家政策和利益的报价文件，询价单位和评标小组有权决定废标，并拒绝提供任何解释。</w:t>
      </w:r>
    </w:p>
    <w:p w14:paraId="083D32D4">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
          <w:bCs/>
        </w:rPr>
        <w:t>5、</w:t>
      </w:r>
      <w:r>
        <w:rPr>
          <w:rFonts w:hint="eastAsia" w:asciiTheme="minorEastAsia" w:hAnsiTheme="minorEastAsia" w:eastAsiaTheme="minorEastAsia" w:cstheme="minorEastAsia"/>
        </w:rPr>
        <w:t xml:space="preserve">报价单必须加盖公章（未加盖公章视为无效报价）。  </w:t>
      </w:r>
    </w:p>
    <w:p w14:paraId="6CCF7B54">
      <w:pPr>
        <w:pStyle w:val="3"/>
      </w:pPr>
    </w:p>
    <w:p w14:paraId="69243650"/>
    <w:p w14:paraId="686C2731">
      <w:pPr>
        <w:spacing w:line="360" w:lineRule="auto"/>
        <w:rPr>
          <w:rFonts w:ascii="仿宋" w:hAnsi="仿宋" w:eastAsia="仿宋" w:cs="仿宋"/>
          <w:b/>
          <w:bCs/>
          <w:sz w:val="28"/>
          <w:szCs w:val="28"/>
        </w:rPr>
      </w:pPr>
    </w:p>
    <w:p w14:paraId="725172FF">
      <w:pPr>
        <w:spacing w:line="360" w:lineRule="auto"/>
        <w:rPr>
          <w:rFonts w:ascii="仿宋" w:hAnsi="仿宋" w:eastAsia="仿宋" w:cs="仿宋"/>
          <w:b/>
          <w:bCs/>
          <w:sz w:val="28"/>
          <w:szCs w:val="28"/>
        </w:rPr>
      </w:pPr>
    </w:p>
    <w:p w14:paraId="196EC889">
      <w:pPr>
        <w:spacing w:line="360" w:lineRule="auto"/>
        <w:rPr>
          <w:rFonts w:ascii="仿宋" w:hAnsi="仿宋" w:eastAsia="仿宋" w:cs="仿宋"/>
          <w:b/>
          <w:bCs/>
          <w:sz w:val="28"/>
          <w:szCs w:val="28"/>
        </w:rPr>
      </w:pPr>
    </w:p>
    <w:p w14:paraId="51BAA756">
      <w:pPr>
        <w:spacing w:line="360" w:lineRule="auto"/>
        <w:rPr>
          <w:rFonts w:ascii="仿宋" w:hAnsi="仿宋" w:eastAsia="仿宋" w:cs="仿宋"/>
          <w:b/>
          <w:bCs/>
          <w:sz w:val="28"/>
          <w:szCs w:val="28"/>
        </w:rPr>
      </w:pPr>
    </w:p>
    <w:p w14:paraId="0D60BA39">
      <w:pPr>
        <w:spacing w:line="360" w:lineRule="auto"/>
        <w:rPr>
          <w:rFonts w:ascii="仿宋" w:hAnsi="仿宋" w:eastAsia="仿宋" w:cs="仿宋"/>
          <w:b/>
          <w:bCs/>
          <w:sz w:val="28"/>
          <w:szCs w:val="28"/>
        </w:rPr>
      </w:pPr>
    </w:p>
    <w:p w14:paraId="19404F73">
      <w:pPr>
        <w:spacing w:line="360" w:lineRule="auto"/>
        <w:rPr>
          <w:rFonts w:ascii="仿宋" w:hAnsi="仿宋" w:eastAsia="仿宋" w:cs="仿宋"/>
          <w:b/>
          <w:bCs/>
          <w:sz w:val="28"/>
          <w:szCs w:val="28"/>
        </w:rPr>
      </w:pPr>
      <w:r>
        <w:rPr>
          <w:rFonts w:hint="eastAsia" w:ascii="仿宋" w:hAnsi="仿宋" w:eastAsia="仿宋" w:cs="仿宋"/>
          <w:b/>
          <w:bCs/>
          <w:sz w:val="28"/>
          <w:szCs w:val="28"/>
        </w:rPr>
        <w:t>附件三：合同主要条款</w:t>
      </w:r>
    </w:p>
    <w:p w14:paraId="238E5CAC">
      <w:pPr>
        <w:pStyle w:val="2"/>
        <w:ind w:firstLine="3040" w:firstLineChars="950"/>
        <w:rPr>
          <w:b w:val="0"/>
          <w:bCs/>
          <w:sz w:val="32"/>
          <w:szCs w:val="32"/>
          <w:lang w:eastAsia="zh-CN"/>
        </w:rPr>
      </w:pPr>
      <w:r>
        <w:rPr>
          <w:rFonts w:hint="eastAsia"/>
          <w:b w:val="0"/>
          <w:bCs/>
          <w:sz w:val="32"/>
          <w:szCs w:val="32"/>
          <w:lang w:eastAsia="zh-CN"/>
        </w:rPr>
        <w:t>合同主要条款</w:t>
      </w:r>
    </w:p>
    <w:p w14:paraId="4AC6F782">
      <w:pPr>
        <w:ind w:firstLine="3465" w:firstLineChars="1650"/>
        <w:rPr>
          <w:rFonts w:ascii="宋体" w:hAnsi="宋体" w:cs="宋体"/>
          <w:b/>
          <w:bCs/>
        </w:rPr>
      </w:pPr>
      <w:r>
        <w:rPr>
          <w:rFonts w:hint="eastAsia"/>
        </w:rPr>
        <w:t>买卖合同</w:t>
      </w:r>
    </w:p>
    <w:p w14:paraId="7D29913F">
      <w:pPr>
        <w:spacing w:beforeLines="100" w:afterLines="100" w:line="320" w:lineRule="exact"/>
        <w:rPr>
          <w:rFonts w:asciiTheme="minorEastAsia" w:hAnsiTheme="minorEastAsia" w:eastAsiaTheme="minorEastAsia"/>
          <w:szCs w:val="21"/>
        </w:rPr>
      </w:pPr>
      <w:r>
        <w:rPr>
          <w:rFonts w:hint="eastAsia" w:asciiTheme="minorEastAsia" w:hAnsiTheme="minorEastAsia" w:eastAsiaTheme="minorEastAsia"/>
          <w:szCs w:val="21"/>
        </w:rPr>
        <w:t>买受人：江苏苏盐井神股份有限公司          合同编号：</w:t>
      </w:r>
    </w:p>
    <w:p w14:paraId="6B537667">
      <w:pPr>
        <w:spacing w:beforeLines="100" w:afterLines="100" w:line="320" w:lineRule="exact"/>
        <w:rPr>
          <w:rFonts w:asciiTheme="minorEastAsia" w:hAnsiTheme="minorEastAsia" w:eastAsiaTheme="minorEastAsia"/>
          <w:bCs/>
          <w:szCs w:val="21"/>
        </w:rPr>
      </w:pPr>
      <w:r>
        <w:rPr>
          <w:rFonts w:hint="eastAsia" w:asciiTheme="minorEastAsia" w:hAnsiTheme="minorEastAsia" w:eastAsiaTheme="minorEastAsia"/>
          <w:szCs w:val="21"/>
        </w:rPr>
        <w:t>出受人:                                   签订地点：淮安市淮安区(原楚州区)</w:t>
      </w:r>
    </w:p>
    <w:tbl>
      <w:tblPr>
        <w:tblStyle w:val="9"/>
        <w:tblpPr w:leftFromText="180" w:rightFromText="180" w:vertAnchor="text" w:horzAnchor="margin" w:tblpXSpec="center" w:tblpY="470"/>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1417"/>
        <w:gridCol w:w="851"/>
        <w:gridCol w:w="709"/>
        <w:gridCol w:w="567"/>
        <w:gridCol w:w="850"/>
        <w:gridCol w:w="851"/>
        <w:gridCol w:w="1984"/>
      </w:tblGrid>
      <w:tr w14:paraId="62D5EB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1B67A340">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产品名称</w:t>
            </w:r>
          </w:p>
        </w:tc>
        <w:tc>
          <w:tcPr>
            <w:tcW w:w="1417" w:type="dxa"/>
            <w:tcBorders>
              <w:top w:val="single" w:color="auto" w:sz="12" w:space="0"/>
              <w:left w:val="single" w:color="auto" w:sz="6" w:space="0"/>
              <w:bottom w:val="single" w:color="auto" w:sz="6" w:space="0"/>
              <w:right w:val="single" w:color="auto" w:sz="4" w:space="0"/>
            </w:tcBorders>
            <w:vAlign w:val="center"/>
          </w:tcPr>
          <w:p w14:paraId="54E99C10">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型号规格</w:t>
            </w:r>
          </w:p>
        </w:tc>
        <w:tc>
          <w:tcPr>
            <w:tcW w:w="851" w:type="dxa"/>
            <w:tcBorders>
              <w:top w:val="single" w:color="auto" w:sz="12" w:space="0"/>
              <w:left w:val="single" w:color="auto" w:sz="4" w:space="0"/>
              <w:bottom w:val="single" w:color="auto" w:sz="6" w:space="0"/>
              <w:right w:val="single" w:color="auto" w:sz="6" w:space="0"/>
            </w:tcBorders>
            <w:vAlign w:val="center"/>
          </w:tcPr>
          <w:p w14:paraId="67F71949">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牌号</w:t>
            </w:r>
          </w:p>
          <w:p w14:paraId="6C3D4A8A">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商标</w:t>
            </w:r>
          </w:p>
        </w:tc>
        <w:tc>
          <w:tcPr>
            <w:tcW w:w="709" w:type="dxa"/>
            <w:tcBorders>
              <w:top w:val="single" w:color="auto" w:sz="12" w:space="0"/>
              <w:left w:val="single" w:color="auto" w:sz="6" w:space="0"/>
              <w:bottom w:val="single" w:color="auto" w:sz="6" w:space="0"/>
              <w:right w:val="single" w:color="auto" w:sz="6" w:space="0"/>
            </w:tcBorders>
          </w:tcPr>
          <w:p w14:paraId="6C2D3D3D">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计量</w:t>
            </w:r>
          </w:p>
          <w:p w14:paraId="7433B5E8">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单位</w:t>
            </w:r>
          </w:p>
        </w:tc>
        <w:tc>
          <w:tcPr>
            <w:tcW w:w="567" w:type="dxa"/>
            <w:tcBorders>
              <w:top w:val="single" w:color="auto" w:sz="12" w:space="0"/>
              <w:left w:val="single" w:color="auto" w:sz="6" w:space="0"/>
              <w:bottom w:val="single" w:color="auto" w:sz="6" w:space="0"/>
              <w:right w:val="single" w:color="auto" w:sz="6" w:space="0"/>
            </w:tcBorders>
            <w:vAlign w:val="center"/>
          </w:tcPr>
          <w:p w14:paraId="0A67369C">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数量</w:t>
            </w:r>
          </w:p>
        </w:tc>
        <w:tc>
          <w:tcPr>
            <w:tcW w:w="850" w:type="dxa"/>
            <w:tcBorders>
              <w:top w:val="single" w:color="auto" w:sz="12" w:space="0"/>
              <w:left w:val="single" w:color="auto" w:sz="6" w:space="0"/>
              <w:bottom w:val="single" w:color="auto" w:sz="6" w:space="0"/>
              <w:right w:val="single" w:color="auto" w:sz="6" w:space="0"/>
            </w:tcBorders>
            <w:vAlign w:val="center"/>
          </w:tcPr>
          <w:p w14:paraId="63C96F47">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单价</w:t>
            </w:r>
          </w:p>
          <w:p w14:paraId="67BAB416">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851" w:type="dxa"/>
            <w:tcBorders>
              <w:top w:val="single" w:color="auto" w:sz="12" w:space="0"/>
              <w:left w:val="single" w:color="auto" w:sz="6" w:space="0"/>
              <w:bottom w:val="single" w:color="auto" w:sz="6" w:space="0"/>
              <w:right w:val="single" w:color="auto" w:sz="6" w:space="0"/>
            </w:tcBorders>
            <w:vAlign w:val="center"/>
          </w:tcPr>
          <w:p w14:paraId="0A5151C6">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金额</w:t>
            </w:r>
          </w:p>
          <w:p w14:paraId="5D272521">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1984" w:type="dxa"/>
            <w:tcBorders>
              <w:top w:val="single" w:color="auto" w:sz="12" w:space="0"/>
              <w:left w:val="single" w:color="auto" w:sz="6" w:space="0"/>
              <w:bottom w:val="single" w:color="auto" w:sz="6" w:space="0"/>
              <w:right w:val="single" w:color="auto" w:sz="12" w:space="0"/>
            </w:tcBorders>
            <w:vAlign w:val="center"/>
          </w:tcPr>
          <w:p w14:paraId="0FA8F188">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备注</w:t>
            </w:r>
          </w:p>
        </w:tc>
      </w:tr>
      <w:tr w14:paraId="5560A8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526" w:type="dxa"/>
            <w:tcBorders>
              <w:top w:val="single" w:color="auto" w:sz="6" w:space="0"/>
              <w:left w:val="single" w:color="auto" w:sz="12" w:space="0"/>
              <w:bottom w:val="single" w:color="auto" w:sz="6" w:space="0"/>
              <w:right w:val="single" w:color="auto" w:sz="6" w:space="0"/>
            </w:tcBorders>
            <w:vAlign w:val="center"/>
          </w:tcPr>
          <w:p w14:paraId="63245EFB">
            <w:pPr>
              <w:jc w:val="center"/>
              <w:rPr>
                <w:rFonts w:cs="宋体" w:asciiTheme="minorEastAsia" w:hAnsiTheme="minorEastAsia" w:eastAsiaTheme="minorEastAsia"/>
                <w:szCs w:val="21"/>
              </w:rPr>
            </w:pPr>
          </w:p>
        </w:tc>
        <w:tc>
          <w:tcPr>
            <w:tcW w:w="1417" w:type="dxa"/>
            <w:tcBorders>
              <w:top w:val="single" w:color="auto" w:sz="6" w:space="0"/>
              <w:left w:val="single" w:color="auto" w:sz="6" w:space="0"/>
              <w:bottom w:val="single" w:color="auto" w:sz="6" w:space="0"/>
              <w:right w:val="single" w:color="auto" w:sz="4" w:space="0"/>
            </w:tcBorders>
            <w:vAlign w:val="center"/>
          </w:tcPr>
          <w:p w14:paraId="0793FB30">
            <w:pPr>
              <w:jc w:val="center"/>
              <w:rPr>
                <w:rFonts w:cs="宋体" w:asciiTheme="minorEastAsia" w:hAnsiTheme="minorEastAsia" w:eastAsiaTheme="minorEastAsia"/>
                <w:szCs w:val="21"/>
              </w:rPr>
            </w:pPr>
          </w:p>
        </w:tc>
        <w:tc>
          <w:tcPr>
            <w:tcW w:w="851" w:type="dxa"/>
            <w:tcBorders>
              <w:top w:val="single" w:color="auto" w:sz="6" w:space="0"/>
              <w:left w:val="single" w:color="auto" w:sz="4" w:space="0"/>
              <w:bottom w:val="single" w:color="auto" w:sz="6" w:space="0"/>
              <w:right w:val="single" w:color="auto" w:sz="6" w:space="0"/>
            </w:tcBorders>
            <w:vAlign w:val="center"/>
          </w:tcPr>
          <w:p w14:paraId="392374A8">
            <w:pPr>
              <w:rPr>
                <w:rFonts w:cs="宋体" w:asciiTheme="minorEastAsia" w:hAnsiTheme="minorEastAsia" w:eastAsiaTheme="minorEastAsia"/>
                <w:szCs w:val="21"/>
              </w:rPr>
            </w:pPr>
          </w:p>
        </w:tc>
        <w:tc>
          <w:tcPr>
            <w:tcW w:w="709" w:type="dxa"/>
            <w:tcBorders>
              <w:top w:val="single" w:color="auto" w:sz="6" w:space="0"/>
              <w:left w:val="single" w:color="auto" w:sz="6" w:space="0"/>
              <w:bottom w:val="single" w:color="auto" w:sz="6" w:space="0"/>
              <w:right w:val="single" w:color="auto" w:sz="6" w:space="0"/>
            </w:tcBorders>
            <w:vAlign w:val="center"/>
          </w:tcPr>
          <w:p w14:paraId="3DF6C262">
            <w:pPr>
              <w:widowControl/>
              <w:jc w:val="center"/>
              <w:rPr>
                <w:rFonts w:cs="宋体" w:asciiTheme="minorEastAsia" w:hAnsiTheme="minorEastAsia" w:eastAsiaTheme="minorEastAsia"/>
                <w:kern w:val="0"/>
                <w:szCs w:val="21"/>
              </w:rPr>
            </w:pPr>
          </w:p>
        </w:tc>
        <w:tc>
          <w:tcPr>
            <w:tcW w:w="567" w:type="dxa"/>
            <w:tcBorders>
              <w:top w:val="single" w:color="auto" w:sz="6" w:space="0"/>
              <w:left w:val="single" w:color="auto" w:sz="6" w:space="0"/>
              <w:bottom w:val="single" w:color="auto" w:sz="6" w:space="0"/>
              <w:right w:val="single" w:color="auto" w:sz="6" w:space="0"/>
            </w:tcBorders>
            <w:vAlign w:val="center"/>
          </w:tcPr>
          <w:p w14:paraId="26377638">
            <w:pPr>
              <w:jc w:val="center"/>
              <w:rPr>
                <w:rFonts w:cs="宋体" w:asciiTheme="minorEastAsia" w:hAnsiTheme="minorEastAsia" w:eastAsiaTheme="minorEastAsia"/>
                <w:szCs w:val="21"/>
              </w:rPr>
            </w:pPr>
          </w:p>
        </w:tc>
        <w:tc>
          <w:tcPr>
            <w:tcW w:w="850" w:type="dxa"/>
            <w:tcBorders>
              <w:top w:val="single" w:color="auto" w:sz="6" w:space="0"/>
              <w:left w:val="single" w:color="auto" w:sz="6" w:space="0"/>
              <w:bottom w:val="single" w:color="auto" w:sz="6" w:space="0"/>
              <w:right w:val="single" w:color="auto" w:sz="6" w:space="0"/>
            </w:tcBorders>
            <w:vAlign w:val="center"/>
          </w:tcPr>
          <w:p w14:paraId="1C6F2B56">
            <w:pPr>
              <w:jc w:val="center"/>
              <w:rPr>
                <w:rFonts w:cs="宋体" w:asciiTheme="minorEastAsia" w:hAnsiTheme="minorEastAsia" w:eastAsiaTheme="minorEastAsia"/>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3E8DDC88">
            <w:pPr>
              <w:spacing w:line="320" w:lineRule="exact"/>
              <w:jc w:val="center"/>
              <w:rPr>
                <w:rFonts w:cs="宋体" w:asciiTheme="minorEastAsia" w:hAnsiTheme="minorEastAsia" w:eastAsiaTheme="minorEastAsia"/>
                <w:szCs w:val="21"/>
              </w:rPr>
            </w:pPr>
          </w:p>
        </w:tc>
        <w:tc>
          <w:tcPr>
            <w:tcW w:w="1984" w:type="dxa"/>
            <w:tcBorders>
              <w:left w:val="single" w:color="auto" w:sz="6" w:space="0"/>
              <w:bottom w:val="single" w:color="auto" w:sz="6" w:space="0"/>
              <w:right w:val="single" w:color="auto" w:sz="12" w:space="0"/>
            </w:tcBorders>
            <w:vAlign w:val="center"/>
          </w:tcPr>
          <w:p w14:paraId="6CE5776A">
            <w:pPr>
              <w:jc w:val="center"/>
              <w:rPr>
                <w:rFonts w:cs="宋体" w:asciiTheme="minorEastAsia" w:hAnsiTheme="minorEastAsia" w:eastAsiaTheme="minorEastAsia"/>
                <w:sz w:val="18"/>
                <w:szCs w:val="18"/>
              </w:rPr>
            </w:pPr>
          </w:p>
        </w:tc>
      </w:tr>
      <w:tr w14:paraId="663AB7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4503" w:type="dxa"/>
            <w:gridSpan w:val="4"/>
            <w:tcBorders>
              <w:top w:val="single" w:color="auto" w:sz="6" w:space="0"/>
              <w:left w:val="single" w:color="auto" w:sz="12" w:space="0"/>
              <w:bottom w:val="single" w:color="auto" w:sz="6" w:space="0"/>
              <w:right w:val="single" w:color="auto" w:sz="6" w:space="0"/>
            </w:tcBorders>
            <w:vAlign w:val="center"/>
          </w:tcPr>
          <w:p w14:paraId="236CD3F0">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合计（小写）：</w:t>
            </w:r>
          </w:p>
          <w:p w14:paraId="71F12D5F">
            <w:pPr>
              <w:spacing w:line="32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（大写）：</w:t>
            </w:r>
          </w:p>
        </w:tc>
        <w:tc>
          <w:tcPr>
            <w:tcW w:w="4252" w:type="dxa"/>
            <w:gridSpan w:val="4"/>
            <w:tcBorders>
              <w:top w:val="single" w:color="auto" w:sz="6" w:space="0"/>
              <w:left w:val="single" w:color="auto" w:sz="6" w:space="0"/>
              <w:bottom w:val="single" w:color="auto" w:sz="6" w:space="0"/>
              <w:right w:val="single" w:color="auto" w:sz="12" w:space="0"/>
            </w:tcBorders>
            <w:vAlign w:val="center"/>
          </w:tcPr>
          <w:p w14:paraId="15B8497F">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交货期：合同生效后</w:t>
            </w:r>
            <w:r>
              <w:rPr>
                <w:rFonts w:hint="eastAsia" w:asciiTheme="minorEastAsia" w:hAnsiTheme="minorEastAsia" w:eastAsiaTheme="minorEastAsia"/>
                <w:color w:val="FF0000"/>
                <w:szCs w:val="21"/>
                <w:u w:val="single"/>
              </w:rPr>
              <w:t xml:space="preserve">     </w:t>
            </w:r>
            <w:r>
              <w:rPr>
                <w:rFonts w:hint="eastAsia" w:asciiTheme="minorEastAsia" w:hAnsiTheme="minorEastAsia" w:eastAsiaTheme="minorEastAsia"/>
                <w:szCs w:val="21"/>
              </w:rPr>
              <w:t>日内，出卖人必须具备交货条件，在接到买受人通知后3天内交货完毕</w:t>
            </w:r>
          </w:p>
        </w:tc>
      </w:tr>
    </w:tbl>
    <w:p w14:paraId="2168C534">
      <w:pPr>
        <w:numPr>
          <w:ilvl w:val="0"/>
          <w:numId w:val="2"/>
        </w:numPr>
        <w:spacing w:line="300" w:lineRule="exact"/>
        <w:jc w:val="left"/>
        <w:rPr>
          <w:rFonts w:ascii="楷体_GB2312" w:hAnsi="宋体" w:eastAsia="楷体_GB2312"/>
          <w:sz w:val="28"/>
          <w:szCs w:val="28"/>
        </w:rPr>
      </w:pPr>
      <w:r>
        <w:rPr>
          <w:rFonts w:hint="eastAsia"/>
        </w:rPr>
        <w:t xml:space="preserve"> 产品名称、型号及规格、数量、金额及交货期                                         </w:t>
      </w:r>
      <w:r>
        <w:rPr>
          <w:rFonts w:hint="eastAsia" w:asciiTheme="minorEastAsia" w:hAnsiTheme="minorEastAsia" w:eastAsiaTheme="minorEastAsia"/>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14:paraId="65C1899D">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14:paraId="79997BC7">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交货地点：江苏苏盐井神股份有限公司三库区。</w:t>
      </w:r>
    </w:p>
    <w:p w14:paraId="05234353">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运输方式及到达站（港）和费用负担：出卖人免费送货上门，确保产品安全送到交货地点，如途中有损失，由出卖人承担全部损失；运输及装卸费用由出卖人承担。</w:t>
      </w:r>
    </w:p>
    <w:p w14:paraId="3E924548">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34111C77">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包装标准、包装物的供应回收及费用：产品</w:t>
      </w:r>
      <w:r>
        <w:rPr>
          <w:rFonts w:asciiTheme="minorEastAsia" w:hAnsiTheme="minorEastAsia" w:eastAsiaTheme="minorEastAsia"/>
          <w:szCs w:val="21"/>
        </w:rPr>
        <w:t>包装</w:t>
      </w:r>
      <w:r>
        <w:rPr>
          <w:rFonts w:hint="eastAsia" w:asciiTheme="minorEastAsia" w:hAnsiTheme="minorEastAsia" w:eastAsiaTheme="minorEastAsia"/>
          <w:szCs w:val="21"/>
        </w:rPr>
        <w:t>由出卖人按</w:t>
      </w:r>
      <w:r>
        <w:rPr>
          <w:rFonts w:asciiTheme="minorEastAsia" w:hAnsiTheme="minorEastAsia" w:eastAsiaTheme="minorEastAsia"/>
          <w:szCs w:val="21"/>
        </w:rPr>
        <w:t>国家或业务主管部门技术规定执行；</w:t>
      </w:r>
      <w:r>
        <w:rPr>
          <w:rFonts w:hint="eastAsia" w:asciiTheme="minorEastAsia" w:hAnsiTheme="minorEastAsia" w:eastAsiaTheme="minorEastAsia"/>
          <w:szCs w:val="21"/>
        </w:rPr>
        <w:t>包装物不回收，费用由出卖人承担。</w:t>
      </w:r>
    </w:p>
    <w:p w14:paraId="5BAE00A9">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14:paraId="046A46DF">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随机备品、配件工具数量及供应办法：无。</w:t>
      </w:r>
    </w:p>
    <w:p w14:paraId="725D7541">
      <w:pPr>
        <w:numPr>
          <w:ilvl w:val="0"/>
          <w:numId w:val="3"/>
        </w:numPr>
        <w:spacing w:line="340" w:lineRule="exact"/>
        <w:jc w:val="left"/>
        <w:rPr>
          <w:rFonts w:asciiTheme="minorEastAsia" w:hAnsiTheme="minorEastAsia" w:eastAsiaTheme="minorEastAsia"/>
          <w:szCs w:val="21"/>
        </w:rPr>
      </w:pPr>
      <w:r>
        <w:rPr>
          <w:rFonts w:hint="eastAsia" w:asciiTheme="minorEastAsia" w:hAnsiTheme="minorEastAsia" w:eastAsiaTheme="minorEastAsia"/>
          <w:szCs w:val="21"/>
        </w:rPr>
        <w:t xml:space="preserve">结算方式及期限：货到初步验收合格并提供全额13%的增值税专用发票后付款。  </w:t>
      </w:r>
    </w:p>
    <w:p w14:paraId="550D1E4C">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7D299A21">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第十一条  合同争议的解决方式：双方在履行合同过程中如发生争议，协商解决；协商不成时，向买受人江苏苏盐井神股份有限公司所在地人民法院起诉。</w:t>
      </w:r>
    </w:p>
    <w:p w14:paraId="346C7081">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第十二条  其它约定事项：1、</w:t>
      </w:r>
      <w:r>
        <w:rPr>
          <w:rFonts w:hint="eastAsia" w:asciiTheme="minorEastAsia" w:hAnsiTheme="minorEastAsia" w:eastAsiaTheme="minorEastAsia"/>
          <w:color w:val="000000" w:themeColor="text1"/>
          <w:szCs w:val="21"/>
        </w:rPr>
        <w:t>本合同中运输、卸货</w:t>
      </w:r>
      <w:r>
        <w:rPr>
          <w:rFonts w:asciiTheme="minorEastAsia" w:hAnsiTheme="minorEastAsia" w:eastAsiaTheme="minorEastAsia"/>
          <w:color w:val="000000" w:themeColor="text1"/>
          <w:szCs w:val="21"/>
        </w:rPr>
        <w:t>、</w:t>
      </w:r>
      <w:r>
        <w:rPr>
          <w:rFonts w:hint="eastAsia" w:asciiTheme="minorEastAsia" w:hAnsiTheme="minorEastAsia" w:eastAsiaTheme="minorEastAsia"/>
          <w:color w:val="000000" w:themeColor="text1"/>
          <w:szCs w:val="21"/>
        </w:rPr>
        <w:t>指导安装及指导调试过程中所有的安全责任由</w:t>
      </w:r>
      <w:r>
        <w:rPr>
          <w:rFonts w:hint="eastAsia" w:asciiTheme="minorEastAsia" w:hAnsiTheme="minorEastAsia" w:eastAsiaTheme="minorEastAsia"/>
          <w:bCs/>
          <w:color w:val="000000" w:themeColor="text1"/>
          <w:szCs w:val="21"/>
        </w:rPr>
        <w:t>出卖人承担； 2、</w:t>
      </w:r>
      <w:r>
        <w:rPr>
          <w:rFonts w:hint="eastAsia" w:asciiTheme="minorEastAsia" w:hAnsiTheme="minorEastAsia" w:eastAsiaTheme="minorEastAsia"/>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Style w:val="9"/>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394"/>
      </w:tblGrid>
      <w:tr w14:paraId="11341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786" w:type="dxa"/>
            <w:tcBorders>
              <w:top w:val="single" w:color="auto" w:sz="4" w:space="0"/>
              <w:left w:val="single" w:color="auto" w:sz="4" w:space="0"/>
              <w:bottom w:val="single" w:color="auto" w:sz="4" w:space="0"/>
              <w:right w:val="single" w:color="auto" w:sz="4" w:space="0"/>
            </w:tcBorders>
          </w:tcPr>
          <w:p w14:paraId="11F68680">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出卖人</w:t>
            </w:r>
          </w:p>
          <w:p w14:paraId="08BB6D6E">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单位名称（章）：</w:t>
            </w:r>
          </w:p>
          <w:p w14:paraId="2A49EDB3">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w:t>
            </w:r>
          </w:p>
          <w:p w14:paraId="28B242B8">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3E6F7966">
            <w:pPr>
              <w:spacing w:line="360" w:lineRule="auto"/>
              <w:ind w:right="-107" w:rightChars="-51"/>
              <w:rPr>
                <w:rFonts w:asciiTheme="minorEastAsia" w:hAnsiTheme="minorEastAsia" w:eastAsiaTheme="minorEastAsia"/>
                <w:szCs w:val="21"/>
              </w:rPr>
            </w:pPr>
            <w:r>
              <w:rPr>
                <w:rFonts w:hint="eastAsia" w:asciiTheme="minorEastAsia" w:hAnsiTheme="minorEastAsia" w:eastAsiaTheme="minorEastAsia"/>
                <w:szCs w:val="21"/>
              </w:rPr>
              <w:t>委托代理人：</w:t>
            </w:r>
          </w:p>
          <w:p w14:paraId="5242988C">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电话：</w:t>
            </w:r>
          </w:p>
          <w:p w14:paraId="037C1019">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传真：</w:t>
            </w:r>
          </w:p>
          <w:p w14:paraId="1025151D">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税号：</w:t>
            </w:r>
          </w:p>
          <w:p w14:paraId="3E77971E">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w:t>
            </w:r>
          </w:p>
          <w:p w14:paraId="1E5E32D4">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帐号：</w:t>
            </w:r>
          </w:p>
          <w:p w14:paraId="6C109DF0">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邮编：</w:t>
            </w:r>
          </w:p>
        </w:tc>
        <w:tc>
          <w:tcPr>
            <w:tcW w:w="4394" w:type="dxa"/>
            <w:tcBorders>
              <w:top w:val="single" w:color="auto" w:sz="4" w:space="0"/>
              <w:left w:val="single" w:color="auto" w:sz="4" w:space="0"/>
              <w:bottom w:val="single" w:color="auto" w:sz="4" w:space="0"/>
              <w:right w:val="single" w:color="auto" w:sz="4" w:space="0"/>
            </w:tcBorders>
          </w:tcPr>
          <w:p w14:paraId="04FF8C36">
            <w:pPr>
              <w:spacing w:line="360" w:lineRule="auto"/>
              <w:ind w:left="840" w:hanging="840" w:hangingChars="400"/>
              <w:jc w:val="center"/>
              <w:rPr>
                <w:rFonts w:asciiTheme="minorEastAsia" w:hAnsiTheme="minorEastAsia" w:eastAsiaTheme="minorEastAsia"/>
                <w:szCs w:val="21"/>
              </w:rPr>
            </w:pPr>
            <w:r>
              <w:rPr>
                <w:rFonts w:hint="eastAsia" w:asciiTheme="minorEastAsia" w:hAnsiTheme="minorEastAsia" w:eastAsiaTheme="minorEastAsia"/>
                <w:szCs w:val="21"/>
              </w:rPr>
              <w:t>买受人</w:t>
            </w:r>
          </w:p>
          <w:p w14:paraId="22A988BD">
            <w:pPr>
              <w:spacing w:line="360" w:lineRule="auto"/>
              <w:ind w:left="840" w:hanging="840" w:hangingChars="400"/>
              <w:rPr>
                <w:rFonts w:asciiTheme="minorEastAsia" w:hAnsiTheme="minorEastAsia" w:eastAsiaTheme="minorEastAsia"/>
                <w:szCs w:val="21"/>
              </w:rPr>
            </w:pPr>
            <w:r>
              <w:rPr>
                <w:rFonts w:hint="eastAsia" w:asciiTheme="minorEastAsia" w:hAnsiTheme="minorEastAsia" w:eastAsiaTheme="minorEastAsia"/>
                <w:szCs w:val="21"/>
              </w:rPr>
              <w:t>单位名称（章）:江苏苏盐井神股份有限公司</w:t>
            </w:r>
          </w:p>
          <w:p w14:paraId="5F7FC123">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单位地址：江苏省淮安市淮安区华西路18号</w:t>
            </w:r>
          </w:p>
          <w:p w14:paraId="0D51D86A">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38EB83C8">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委托代理人：                                </w:t>
            </w:r>
          </w:p>
          <w:p w14:paraId="7308FE8D">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签订时间:  2024年    月    日</w:t>
            </w:r>
          </w:p>
          <w:p w14:paraId="5CEC6601">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  话：0517-87036963</w:t>
            </w:r>
          </w:p>
          <w:p w14:paraId="1596FE21">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开户银行：中国农业银行淮安市楚州支行</w:t>
            </w:r>
          </w:p>
          <w:p w14:paraId="7C3DBA10">
            <w:pPr>
              <w:spacing w:line="360" w:lineRule="auto"/>
              <w:rPr>
                <w:rFonts w:cs="Arial" w:asciiTheme="minorEastAsia" w:hAnsiTheme="minorEastAsia" w:eastAsiaTheme="minorEastAsia"/>
                <w:bCs/>
                <w:szCs w:val="21"/>
              </w:rPr>
            </w:pPr>
            <w:r>
              <w:rPr>
                <w:rFonts w:hint="eastAsia" w:asciiTheme="minorEastAsia" w:hAnsiTheme="minorEastAsia" w:eastAsiaTheme="minorEastAsia"/>
                <w:szCs w:val="21"/>
              </w:rPr>
              <w:t>帐  号：10354201040008092</w:t>
            </w:r>
          </w:p>
          <w:p w14:paraId="70EEA995">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  号：91320800720586548C</w:t>
            </w:r>
          </w:p>
        </w:tc>
      </w:tr>
    </w:tbl>
    <w:p w14:paraId="7F80F3EE">
      <w:pPr>
        <w:pStyle w:val="3"/>
      </w:pPr>
    </w:p>
    <w:p w14:paraId="0F63F9A3">
      <w:pPr>
        <w:pStyle w:val="3"/>
      </w:pPr>
    </w:p>
    <w:p w14:paraId="00FF63C5"/>
    <w:p w14:paraId="2D2D052F"/>
    <w:p w14:paraId="4ABCD6F5"/>
    <w:p w14:paraId="169175F0"/>
    <w:p w14:paraId="2C5F15CB"/>
    <w:p w14:paraId="19444A84"/>
    <w:p w14:paraId="487FC4E9"/>
    <w:p w14:paraId="61C0DE72"/>
    <w:p w14:paraId="273B0CC1"/>
    <w:p w14:paraId="4A1A963B"/>
    <w:p w14:paraId="212CAB3B"/>
    <w:p w14:paraId="699410E8"/>
    <w:p w14:paraId="2D9B5933">
      <w:pPr>
        <w:pStyle w:val="3"/>
      </w:pPr>
    </w:p>
    <w:p w14:paraId="3D32BC33">
      <w:pPr>
        <w:pStyle w:val="3"/>
      </w:pPr>
      <w:r>
        <w:rPr>
          <w:rFonts w:hint="eastAsia" w:ascii="仿宋" w:hAnsi="仿宋" w:eastAsia="仿宋" w:cs="仿宋"/>
          <w:b/>
          <w:bCs/>
          <w:sz w:val="28"/>
          <w:szCs w:val="28"/>
        </w:rPr>
        <w:t>附件四：技术部份</w:t>
      </w:r>
    </w:p>
    <w:p w14:paraId="75FE7A72">
      <w:r>
        <w:rPr>
          <w:rFonts w:hint="eastAsia"/>
        </w:rPr>
        <w:t>RCDB-8T2A悬挂式电磁除铁器，适应带宽800mm，额定悬挂高度250mm，适应物料厚度200mm，励磁功率5kw，磁场强度120mt，防爆接线盒，外形尺寸直径1000mm高度350mm，含KG500控制柜，悬挂螺栓，主体材质：Q235.</w:t>
      </w:r>
    </w:p>
    <w:p w14:paraId="729315BF"/>
    <w:p w14:paraId="160D5CAB"/>
    <w:p w14:paraId="2A557DDE"/>
    <w:p w14:paraId="1B14CB48"/>
    <w:p w14:paraId="18DEC478"/>
    <w:p w14:paraId="798EE43E"/>
    <w:p w14:paraId="045B6088"/>
    <w:p w14:paraId="20C41C25"/>
    <w:p w14:paraId="4A317635"/>
    <w:p w14:paraId="0A441D04"/>
    <w:p w14:paraId="16F6C120"/>
    <w:p w14:paraId="12A891B6">
      <w:pPr>
        <w:jc w:val="left"/>
        <w:rPr>
          <w:rFonts w:ascii="仿宋" w:hAnsi="仿宋" w:eastAsia="仿宋" w:cs="仿宋"/>
          <w:b/>
          <w:bCs/>
          <w:sz w:val="28"/>
          <w:szCs w:val="28"/>
        </w:rPr>
      </w:pPr>
    </w:p>
    <w:p w14:paraId="1FEA32DC">
      <w:pPr>
        <w:jc w:val="left"/>
        <w:rPr>
          <w:rFonts w:ascii="仿宋" w:hAnsi="仿宋" w:eastAsia="仿宋" w:cs="仿宋"/>
          <w:b/>
          <w:bCs/>
          <w:sz w:val="28"/>
          <w:szCs w:val="28"/>
        </w:rPr>
      </w:pPr>
    </w:p>
    <w:p w14:paraId="2B956409">
      <w:pPr>
        <w:jc w:val="left"/>
        <w:rPr>
          <w:rFonts w:ascii="仿宋" w:hAnsi="仿宋" w:eastAsia="仿宋" w:cs="仿宋"/>
          <w:b/>
          <w:bCs/>
          <w:sz w:val="28"/>
          <w:szCs w:val="28"/>
        </w:rPr>
      </w:pPr>
    </w:p>
    <w:p w14:paraId="39C8C0A2">
      <w:pPr>
        <w:jc w:val="left"/>
        <w:rPr>
          <w:rFonts w:ascii="仿宋" w:hAnsi="仿宋" w:eastAsia="仿宋" w:cs="仿宋"/>
          <w:b/>
          <w:bCs/>
          <w:sz w:val="28"/>
          <w:szCs w:val="28"/>
        </w:rPr>
      </w:pPr>
    </w:p>
    <w:p w14:paraId="27BEB3A4">
      <w:pPr>
        <w:jc w:val="left"/>
        <w:rPr>
          <w:rFonts w:ascii="仿宋" w:hAnsi="仿宋" w:eastAsia="仿宋" w:cs="仿宋"/>
          <w:b/>
          <w:bCs/>
          <w:sz w:val="28"/>
          <w:szCs w:val="28"/>
        </w:rPr>
      </w:pPr>
    </w:p>
    <w:p w14:paraId="3F4845BA">
      <w:pPr>
        <w:jc w:val="left"/>
        <w:rPr>
          <w:rFonts w:ascii="仿宋" w:hAnsi="仿宋" w:eastAsia="仿宋" w:cs="仿宋"/>
          <w:b/>
          <w:bCs/>
          <w:sz w:val="28"/>
          <w:szCs w:val="28"/>
        </w:rPr>
      </w:pPr>
    </w:p>
    <w:p w14:paraId="1F21F380">
      <w:pPr>
        <w:jc w:val="left"/>
        <w:rPr>
          <w:rFonts w:ascii="仿宋" w:hAnsi="仿宋" w:eastAsia="仿宋" w:cs="仿宋"/>
          <w:b/>
          <w:bCs/>
          <w:sz w:val="28"/>
          <w:szCs w:val="28"/>
        </w:rPr>
      </w:pPr>
    </w:p>
    <w:p w14:paraId="3C07D2A6">
      <w:pPr>
        <w:spacing w:line="360" w:lineRule="auto"/>
        <w:rPr>
          <w:rFonts w:ascii="仿宋" w:hAnsi="仿宋" w:eastAsia="仿宋" w:cs="仿宋"/>
          <w:b/>
          <w:bCs/>
          <w:sz w:val="28"/>
          <w:szCs w:val="28"/>
        </w:rPr>
      </w:pPr>
    </w:p>
    <w:p w14:paraId="42077D71">
      <w:pPr>
        <w:spacing w:line="360" w:lineRule="auto"/>
        <w:rPr>
          <w:rFonts w:ascii="仿宋" w:hAnsi="仿宋" w:eastAsia="仿宋" w:cs="仿宋"/>
          <w:b/>
          <w:bCs/>
          <w:sz w:val="28"/>
          <w:szCs w:val="28"/>
        </w:rPr>
      </w:pPr>
    </w:p>
    <w:p w14:paraId="7E3188D2">
      <w:pPr>
        <w:spacing w:line="360" w:lineRule="auto"/>
        <w:rPr>
          <w:rFonts w:ascii="仿宋" w:hAnsi="仿宋" w:eastAsia="仿宋" w:cs="仿宋"/>
          <w:b/>
          <w:bCs/>
          <w:sz w:val="28"/>
          <w:szCs w:val="28"/>
        </w:rPr>
      </w:pPr>
    </w:p>
    <w:p w14:paraId="5592459D">
      <w:pPr>
        <w:spacing w:line="360" w:lineRule="auto"/>
        <w:rPr>
          <w:rFonts w:ascii="仿宋" w:hAnsi="仿宋" w:eastAsia="仿宋" w:cs="仿宋"/>
          <w:b/>
          <w:bCs/>
          <w:sz w:val="28"/>
          <w:szCs w:val="28"/>
        </w:rPr>
      </w:pPr>
    </w:p>
    <w:p w14:paraId="452792E9">
      <w:pPr>
        <w:spacing w:line="360" w:lineRule="auto"/>
        <w:rPr>
          <w:rFonts w:ascii="仿宋" w:hAnsi="仿宋" w:eastAsia="仿宋" w:cs="仿宋"/>
          <w:b/>
          <w:bCs/>
          <w:sz w:val="28"/>
          <w:szCs w:val="28"/>
        </w:rPr>
      </w:pPr>
    </w:p>
    <w:p w14:paraId="54F997DB">
      <w:pPr>
        <w:spacing w:line="360" w:lineRule="auto"/>
        <w:rPr>
          <w:rFonts w:ascii="仿宋" w:hAnsi="仿宋" w:eastAsia="仿宋" w:cs="仿宋"/>
          <w:b/>
          <w:bCs/>
          <w:sz w:val="28"/>
          <w:szCs w:val="28"/>
        </w:rPr>
      </w:pPr>
    </w:p>
    <w:p w14:paraId="73536C83">
      <w:pPr>
        <w:spacing w:line="360" w:lineRule="auto"/>
        <w:rPr>
          <w:rFonts w:ascii="仿宋" w:hAnsi="仿宋" w:eastAsia="仿宋" w:cs="仿宋"/>
          <w:b/>
          <w:bCs/>
          <w:sz w:val="28"/>
          <w:szCs w:val="28"/>
        </w:rPr>
      </w:pPr>
      <w:r>
        <w:rPr>
          <w:rFonts w:hint="eastAsia" w:ascii="仿宋" w:hAnsi="仿宋" w:eastAsia="仿宋" w:cs="仿宋"/>
          <w:b/>
          <w:bCs/>
          <w:sz w:val="28"/>
          <w:szCs w:val="28"/>
        </w:rPr>
        <w:t>附件五：报价单位报价文件格式</w:t>
      </w:r>
    </w:p>
    <w:p w14:paraId="657E4574">
      <w:pPr>
        <w:pStyle w:val="3"/>
        <w:rPr>
          <w:rFonts w:ascii="宋体" w:hAnsi="宋体" w:cs="宋体"/>
          <w:sz w:val="28"/>
          <w:szCs w:val="28"/>
        </w:rPr>
      </w:pPr>
      <w:r>
        <w:rPr>
          <w:rFonts w:hint="eastAsia" w:ascii="宋体" w:hAnsi="宋体" w:cs="宋体"/>
          <w:b/>
          <w:bCs/>
          <w:color w:val="FF0000"/>
          <w:sz w:val="28"/>
          <w:szCs w:val="28"/>
          <w:u w:val="single"/>
        </w:rPr>
        <w:t>（报价单位需按照下列格式顺序制作报价文件，并加盖公章）</w:t>
      </w:r>
    </w:p>
    <w:p w14:paraId="203675C6">
      <w:pPr>
        <w:pStyle w:val="3"/>
        <w:rPr>
          <w:rFonts w:ascii="宋体" w:hAnsi="宋体" w:cs="宋体"/>
          <w:sz w:val="28"/>
          <w:szCs w:val="28"/>
        </w:rPr>
      </w:pPr>
      <w:r>
        <w:rPr>
          <w:rFonts w:hint="eastAsia" w:ascii="宋体" w:hAnsi="宋体" w:cs="宋体"/>
          <w:sz w:val="28"/>
          <w:szCs w:val="28"/>
        </w:rPr>
        <w:t>1、报价单一览表。</w:t>
      </w:r>
    </w:p>
    <w:tbl>
      <w:tblPr>
        <w:tblStyle w:val="9"/>
        <w:tblW w:w="9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8"/>
        <w:gridCol w:w="1560"/>
        <w:gridCol w:w="1843"/>
        <w:gridCol w:w="708"/>
        <w:gridCol w:w="567"/>
        <w:gridCol w:w="851"/>
        <w:gridCol w:w="992"/>
        <w:gridCol w:w="851"/>
        <w:gridCol w:w="992"/>
        <w:gridCol w:w="864"/>
      </w:tblGrid>
      <w:tr w14:paraId="168D7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jc w:val="center"/>
        </w:trPr>
        <w:tc>
          <w:tcPr>
            <w:tcW w:w="638" w:type="dxa"/>
            <w:vAlign w:val="center"/>
          </w:tcPr>
          <w:p w14:paraId="74C2EBB6">
            <w:pPr>
              <w:jc w:val="center"/>
              <w:rPr>
                <w:rFonts w:ascii="宋体" w:hAnsi="宋体"/>
                <w:b/>
                <w:color w:val="000000"/>
                <w:kern w:val="0"/>
                <w:szCs w:val="21"/>
              </w:rPr>
            </w:pPr>
            <w:r>
              <w:rPr>
                <w:rFonts w:hint="eastAsia" w:ascii="宋体" w:hAnsi="宋体"/>
                <w:b/>
                <w:color w:val="000000"/>
                <w:kern w:val="0"/>
                <w:szCs w:val="21"/>
              </w:rPr>
              <w:t>序号</w:t>
            </w:r>
          </w:p>
        </w:tc>
        <w:tc>
          <w:tcPr>
            <w:tcW w:w="1560" w:type="dxa"/>
            <w:vAlign w:val="center"/>
          </w:tcPr>
          <w:p w14:paraId="42D2573D">
            <w:pPr>
              <w:jc w:val="center"/>
              <w:rPr>
                <w:rFonts w:ascii="宋体" w:hAnsi="宋体"/>
                <w:b/>
                <w:color w:val="000000"/>
                <w:kern w:val="0"/>
                <w:szCs w:val="21"/>
              </w:rPr>
            </w:pPr>
            <w:r>
              <w:rPr>
                <w:rFonts w:hint="eastAsia" w:ascii="宋体" w:hAnsi="宋体"/>
                <w:b/>
                <w:color w:val="000000"/>
                <w:kern w:val="0"/>
                <w:szCs w:val="21"/>
              </w:rPr>
              <w:t>产品名称</w:t>
            </w:r>
          </w:p>
        </w:tc>
        <w:tc>
          <w:tcPr>
            <w:tcW w:w="1843" w:type="dxa"/>
            <w:vAlign w:val="center"/>
          </w:tcPr>
          <w:p w14:paraId="05841345">
            <w:pPr>
              <w:jc w:val="center"/>
              <w:rPr>
                <w:rFonts w:ascii="宋体" w:hAnsi="宋体"/>
                <w:b/>
                <w:color w:val="000000"/>
                <w:kern w:val="0"/>
                <w:szCs w:val="21"/>
              </w:rPr>
            </w:pPr>
            <w:r>
              <w:rPr>
                <w:rFonts w:hint="eastAsia" w:ascii="宋体" w:hAnsi="宋体"/>
                <w:b/>
                <w:color w:val="000000"/>
                <w:kern w:val="0"/>
                <w:szCs w:val="21"/>
              </w:rPr>
              <w:t>规格型号</w:t>
            </w:r>
          </w:p>
        </w:tc>
        <w:tc>
          <w:tcPr>
            <w:tcW w:w="708" w:type="dxa"/>
            <w:vAlign w:val="center"/>
          </w:tcPr>
          <w:p w14:paraId="4C7CC17F">
            <w:pPr>
              <w:jc w:val="center"/>
              <w:rPr>
                <w:rFonts w:ascii="宋体" w:hAnsi="宋体"/>
                <w:color w:val="000000"/>
                <w:kern w:val="0"/>
                <w:szCs w:val="21"/>
              </w:rPr>
            </w:pPr>
            <w:r>
              <w:rPr>
                <w:rFonts w:hint="eastAsia" w:ascii="宋体" w:hAnsi="宋体"/>
                <w:color w:val="000000"/>
                <w:kern w:val="0"/>
                <w:szCs w:val="21"/>
              </w:rPr>
              <w:t>牌号</w:t>
            </w:r>
          </w:p>
          <w:p w14:paraId="7F3ED68D">
            <w:pPr>
              <w:jc w:val="center"/>
              <w:rPr>
                <w:rFonts w:ascii="宋体" w:hAnsi="宋体"/>
                <w:b/>
                <w:color w:val="000000"/>
                <w:kern w:val="0"/>
                <w:szCs w:val="21"/>
              </w:rPr>
            </w:pPr>
            <w:r>
              <w:rPr>
                <w:rFonts w:hint="eastAsia" w:ascii="宋体" w:hAnsi="宋体"/>
                <w:color w:val="000000"/>
                <w:kern w:val="0"/>
                <w:szCs w:val="21"/>
              </w:rPr>
              <w:t>商标</w:t>
            </w:r>
          </w:p>
        </w:tc>
        <w:tc>
          <w:tcPr>
            <w:tcW w:w="567" w:type="dxa"/>
            <w:vAlign w:val="center"/>
          </w:tcPr>
          <w:p w14:paraId="118C7E6C">
            <w:pPr>
              <w:jc w:val="center"/>
              <w:rPr>
                <w:rFonts w:ascii="宋体" w:hAnsi="宋体"/>
                <w:b/>
                <w:color w:val="000000"/>
                <w:kern w:val="0"/>
                <w:szCs w:val="21"/>
              </w:rPr>
            </w:pPr>
            <w:r>
              <w:rPr>
                <w:rFonts w:hint="eastAsia" w:ascii="宋体" w:hAnsi="宋体"/>
                <w:b/>
                <w:color w:val="000000"/>
                <w:kern w:val="0"/>
                <w:szCs w:val="21"/>
              </w:rPr>
              <w:t>材质</w:t>
            </w:r>
          </w:p>
        </w:tc>
        <w:tc>
          <w:tcPr>
            <w:tcW w:w="851" w:type="dxa"/>
            <w:vAlign w:val="center"/>
          </w:tcPr>
          <w:p w14:paraId="6F6E33B1">
            <w:pPr>
              <w:jc w:val="center"/>
              <w:rPr>
                <w:rFonts w:ascii="宋体" w:hAnsi="宋体"/>
                <w:b/>
                <w:color w:val="000000"/>
                <w:kern w:val="0"/>
                <w:szCs w:val="21"/>
              </w:rPr>
            </w:pPr>
            <w:r>
              <w:rPr>
                <w:rFonts w:hint="eastAsia" w:ascii="宋体" w:hAnsi="宋体"/>
                <w:b/>
                <w:color w:val="000000"/>
                <w:kern w:val="0"/>
                <w:szCs w:val="21"/>
              </w:rPr>
              <w:t>单位</w:t>
            </w:r>
          </w:p>
        </w:tc>
        <w:tc>
          <w:tcPr>
            <w:tcW w:w="992" w:type="dxa"/>
            <w:vAlign w:val="center"/>
          </w:tcPr>
          <w:p w14:paraId="54729CD2">
            <w:pPr>
              <w:jc w:val="center"/>
              <w:rPr>
                <w:rFonts w:ascii="宋体" w:hAnsi="宋体"/>
                <w:b/>
                <w:color w:val="000000"/>
                <w:kern w:val="0"/>
                <w:szCs w:val="21"/>
              </w:rPr>
            </w:pPr>
            <w:r>
              <w:rPr>
                <w:rFonts w:hint="eastAsia" w:ascii="宋体" w:hAnsi="宋体"/>
                <w:b/>
                <w:color w:val="000000"/>
                <w:kern w:val="0"/>
                <w:szCs w:val="21"/>
              </w:rPr>
              <w:t>数量</w:t>
            </w:r>
          </w:p>
        </w:tc>
        <w:tc>
          <w:tcPr>
            <w:tcW w:w="851" w:type="dxa"/>
            <w:vAlign w:val="center"/>
          </w:tcPr>
          <w:p w14:paraId="4D8FF843">
            <w:pPr>
              <w:jc w:val="center"/>
              <w:rPr>
                <w:rFonts w:ascii="宋体" w:hAnsi="宋体"/>
                <w:b/>
                <w:color w:val="000000"/>
                <w:kern w:val="0"/>
                <w:szCs w:val="21"/>
              </w:rPr>
            </w:pPr>
            <w:r>
              <w:rPr>
                <w:rFonts w:hint="eastAsia" w:ascii="宋体" w:hAnsi="宋体"/>
                <w:b/>
                <w:color w:val="000000"/>
                <w:kern w:val="0"/>
                <w:szCs w:val="21"/>
              </w:rPr>
              <w:t>单价（元）</w:t>
            </w:r>
          </w:p>
        </w:tc>
        <w:tc>
          <w:tcPr>
            <w:tcW w:w="992" w:type="dxa"/>
            <w:vAlign w:val="center"/>
          </w:tcPr>
          <w:p w14:paraId="0F195597">
            <w:pPr>
              <w:jc w:val="center"/>
              <w:rPr>
                <w:rFonts w:ascii="宋体" w:hAnsi="宋体"/>
                <w:b/>
                <w:color w:val="000000"/>
                <w:kern w:val="0"/>
                <w:szCs w:val="21"/>
              </w:rPr>
            </w:pPr>
            <w:r>
              <w:rPr>
                <w:rFonts w:hint="eastAsia" w:ascii="宋体" w:hAnsi="宋体"/>
                <w:b/>
                <w:color w:val="000000"/>
                <w:kern w:val="0"/>
                <w:szCs w:val="21"/>
              </w:rPr>
              <w:t>总金额（元）</w:t>
            </w:r>
          </w:p>
        </w:tc>
        <w:tc>
          <w:tcPr>
            <w:tcW w:w="864" w:type="dxa"/>
            <w:vAlign w:val="center"/>
          </w:tcPr>
          <w:p w14:paraId="106D7E03">
            <w:pPr>
              <w:jc w:val="center"/>
              <w:rPr>
                <w:rFonts w:ascii="宋体" w:hAnsi="宋体"/>
                <w:b/>
                <w:color w:val="000000"/>
                <w:kern w:val="0"/>
                <w:szCs w:val="21"/>
              </w:rPr>
            </w:pPr>
            <w:r>
              <w:rPr>
                <w:rFonts w:hint="eastAsia" w:ascii="宋体" w:hAnsi="宋体"/>
                <w:b/>
                <w:color w:val="000000"/>
                <w:kern w:val="0"/>
                <w:szCs w:val="21"/>
              </w:rPr>
              <w:t>备注</w:t>
            </w:r>
          </w:p>
        </w:tc>
      </w:tr>
      <w:tr w14:paraId="053089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776429A4">
            <w:pPr>
              <w:jc w:val="center"/>
              <w:rPr>
                <w:rFonts w:ascii="宋体" w:hAnsi="宋体"/>
                <w:kern w:val="0"/>
                <w:szCs w:val="21"/>
              </w:rPr>
            </w:pPr>
            <w:r>
              <w:rPr>
                <w:rFonts w:ascii="宋体" w:hAnsi="宋体"/>
                <w:kern w:val="0"/>
                <w:szCs w:val="21"/>
              </w:rPr>
              <w:t>1</w:t>
            </w:r>
          </w:p>
        </w:tc>
        <w:tc>
          <w:tcPr>
            <w:tcW w:w="1560" w:type="dxa"/>
            <w:vAlign w:val="center"/>
          </w:tcPr>
          <w:p w14:paraId="187E4680">
            <w:pPr>
              <w:jc w:val="center"/>
              <w:rPr>
                <w:rFonts w:ascii="宋体" w:hAnsi="宋体" w:cs="宋体"/>
                <w:szCs w:val="21"/>
              </w:rPr>
            </w:pPr>
          </w:p>
        </w:tc>
        <w:tc>
          <w:tcPr>
            <w:tcW w:w="1843" w:type="dxa"/>
            <w:vAlign w:val="center"/>
          </w:tcPr>
          <w:p w14:paraId="7745E934">
            <w:pPr>
              <w:jc w:val="center"/>
              <w:rPr>
                <w:rFonts w:ascii="宋体" w:hAnsi="宋体" w:cs="宋体"/>
                <w:szCs w:val="21"/>
              </w:rPr>
            </w:pPr>
          </w:p>
        </w:tc>
        <w:tc>
          <w:tcPr>
            <w:tcW w:w="708" w:type="dxa"/>
            <w:vAlign w:val="center"/>
          </w:tcPr>
          <w:p w14:paraId="13D96DAE">
            <w:pPr>
              <w:jc w:val="center"/>
              <w:rPr>
                <w:rFonts w:ascii="宋体" w:hAnsi="宋体" w:cs="宋体"/>
                <w:kern w:val="0"/>
                <w:szCs w:val="21"/>
              </w:rPr>
            </w:pPr>
          </w:p>
        </w:tc>
        <w:tc>
          <w:tcPr>
            <w:tcW w:w="567" w:type="dxa"/>
            <w:vAlign w:val="center"/>
          </w:tcPr>
          <w:p w14:paraId="4E1825C9">
            <w:pPr>
              <w:jc w:val="center"/>
              <w:rPr>
                <w:rFonts w:ascii="宋体" w:hAnsi="宋体" w:cs="宋体"/>
                <w:kern w:val="0"/>
                <w:szCs w:val="21"/>
              </w:rPr>
            </w:pPr>
          </w:p>
        </w:tc>
        <w:tc>
          <w:tcPr>
            <w:tcW w:w="851" w:type="dxa"/>
            <w:vAlign w:val="center"/>
          </w:tcPr>
          <w:p w14:paraId="58B2421A">
            <w:pPr>
              <w:jc w:val="center"/>
              <w:rPr>
                <w:rFonts w:ascii="宋体" w:hAnsi="宋体" w:cs="宋体"/>
                <w:szCs w:val="21"/>
              </w:rPr>
            </w:pPr>
          </w:p>
        </w:tc>
        <w:tc>
          <w:tcPr>
            <w:tcW w:w="992" w:type="dxa"/>
            <w:vAlign w:val="center"/>
          </w:tcPr>
          <w:p w14:paraId="6B1D1BFF">
            <w:pPr>
              <w:jc w:val="center"/>
              <w:rPr>
                <w:rFonts w:ascii="宋体" w:hAnsi="宋体" w:cs="宋体"/>
                <w:szCs w:val="21"/>
              </w:rPr>
            </w:pPr>
          </w:p>
        </w:tc>
        <w:tc>
          <w:tcPr>
            <w:tcW w:w="851" w:type="dxa"/>
          </w:tcPr>
          <w:p w14:paraId="76D6F9E0">
            <w:pPr>
              <w:jc w:val="center"/>
              <w:rPr>
                <w:rFonts w:ascii="宋体" w:hAnsi="宋体"/>
                <w:kern w:val="0"/>
                <w:szCs w:val="21"/>
              </w:rPr>
            </w:pPr>
          </w:p>
        </w:tc>
        <w:tc>
          <w:tcPr>
            <w:tcW w:w="992" w:type="dxa"/>
          </w:tcPr>
          <w:p w14:paraId="5A5772ED">
            <w:pPr>
              <w:jc w:val="center"/>
              <w:rPr>
                <w:rFonts w:ascii="宋体" w:hAnsi="宋体"/>
                <w:kern w:val="0"/>
                <w:szCs w:val="21"/>
              </w:rPr>
            </w:pPr>
          </w:p>
        </w:tc>
        <w:tc>
          <w:tcPr>
            <w:tcW w:w="864" w:type="dxa"/>
            <w:vAlign w:val="center"/>
          </w:tcPr>
          <w:p w14:paraId="665E4590">
            <w:pPr>
              <w:jc w:val="center"/>
              <w:rPr>
                <w:rFonts w:ascii="宋体" w:hAnsi="宋体" w:cs="宋体"/>
                <w:kern w:val="0"/>
                <w:szCs w:val="21"/>
              </w:rPr>
            </w:pPr>
          </w:p>
        </w:tc>
      </w:tr>
      <w:tr w14:paraId="5FF31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 w:hRule="atLeast"/>
          <w:jc w:val="center"/>
        </w:trPr>
        <w:tc>
          <w:tcPr>
            <w:tcW w:w="638" w:type="dxa"/>
          </w:tcPr>
          <w:p w14:paraId="3CA8E9E3">
            <w:pPr>
              <w:jc w:val="center"/>
              <w:rPr>
                <w:rFonts w:ascii="宋体" w:hAnsi="宋体"/>
                <w:kern w:val="0"/>
                <w:szCs w:val="21"/>
              </w:rPr>
            </w:pPr>
            <w:r>
              <w:rPr>
                <w:rFonts w:ascii="宋体" w:hAnsi="宋体"/>
                <w:kern w:val="0"/>
                <w:szCs w:val="21"/>
              </w:rPr>
              <w:t>2</w:t>
            </w:r>
          </w:p>
        </w:tc>
        <w:tc>
          <w:tcPr>
            <w:tcW w:w="1560" w:type="dxa"/>
            <w:vAlign w:val="center"/>
          </w:tcPr>
          <w:p w14:paraId="3BDEF66B">
            <w:pPr>
              <w:jc w:val="center"/>
              <w:rPr>
                <w:rFonts w:ascii="宋体" w:hAnsi="宋体" w:cs="宋体"/>
                <w:szCs w:val="21"/>
              </w:rPr>
            </w:pPr>
          </w:p>
        </w:tc>
        <w:tc>
          <w:tcPr>
            <w:tcW w:w="1843" w:type="dxa"/>
            <w:vAlign w:val="center"/>
          </w:tcPr>
          <w:p w14:paraId="364DFF6C">
            <w:pPr>
              <w:jc w:val="center"/>
              <w:rPr>
                <w:rFonts w:ascii="宋体" w:hAnsi="宋体" w:cs="宋体"/>
                <w:szCs w:val="21"/>
              </w:rPr>
            </w:pPr>
          </w:p>
        </w:tc>
        <w:tc>
          <w:tcPr>
            <w:tcW w:w="708" w:type="dxa"/>
            <w:vAlign w:val="center"/>
          </w:tcPr>
          <w:p w14:paraId="62DC2926">
            <w:pPr>
              <w:jc w:val="center"/>
              <w:rPr>
                <w:rFonts w:ascii="宋体" w:hAnsi="宋体" w:cs="宋体"/>
                <w:kern w:val="0"/>
                <w:szCs w:val="21"/>
              </w:rPr>
            </w:pPr>
          </w:p>
        </w:tc>
        <w:tc>
          <w:tcPr>
            <w:tcW w:w="567" w:type="dxa"/>
            <w:vAlign w:val="center"/>
          </w:tcPr>
          <w:p w14:paraId="08D1E1EB">
            <w:pPr>
              <w:jc w:val="center"/>
              <w:rPr>
                <w:rFonts w:ascii="宋体" w:hAnsi="宋体" w:cs="宋体"/>
                <w:kern w:val="0"/>
                <w:szCs w:val="21"/>
              </w:rPr>
            </w:pPr>
          </w:p>
        </w:tc>
        <w:tc>
          <w:tcPr>
            <w:tcW w:w="851" w:type="dxa"/>
            <w:vAlign w:val="center"/>
          </w:tcPr>
          <w:p w14:paraId="7013808D">
            <w:pPr>
              <w:jc w:val="center"/>
              <w:rPr>
                <w:rFonts w:ascii="宋体" w:hAnsi="宋体" w:cs="宋体"/>
                <w:szCs w:val="21"/>
              </w:rPr>
            </w:pPr>
          </w:p>
        </w:tc>
        <w:tc>
          <w:tcPr>
            <w:tcW w:w="992" w:type="dxa"/>
            <w:vAlign w:val="center"/>
          </w:tcPr>
          <w:p w14:paraId="798F9254">
            <w:pPr>
              <w:jc w:val="center"/>
              <w:rPr>
                <w:rFonts w:ascii="宋体" w:hAnsi="宋体" w:cs="宋体"/>
                <w:szCs w:val="21"/>
              </w:rPr>
            </w:pPr>
          </w:p>
        </w:tc>
        <w:tc>
          <w:tcPr>
            <w:tcW w:w="851" w:type="dxa"/>
          </w:tcPr>
          <w:p w14:paraId="3EC5827F">
            <w:pPr>
              <w:jc w:val="center"/>
              <w:rPr>
                <w:rFonts w:ascii="宋体" w:hAnsi="宋体"/>
                <w:kern w:val="0"/>
                <w:szCs w:val="21"/>
              </w:rPr>
            </w:pPr>
          </w:p>
        </w:tc>
        <w:tc>
          <w:tcPr>
            <w:tcW w:w="992" w:type="dxa"/>
          </w:tcPr>
          <w:p w14:paraId="2183CF1B">
            <w:pPr>
              <w:jc w:val="center"/>
              <w:rPr>
                <w:rFonts w:ascii="宋体" w:hAnsi="宋体"/>
                <w:kern w:val="0"/>
                <w:szCs w:val="21"/>
              </w:rPr>
            </w:pPr>
          </w:p>
        </w:tc>
        <w:tc>
          <w:tcPr>
            <w:tcW w:w="864" w:type="dxa"/>
            <w:vAlign w:val="center"/>
          </w:tcPr>
          <w:p w14:paraId="1E6A077D">
            <w:pPr>
              <w:jc w:val="center"/>
              <w:rPr>
                <w:rFonts w:ascii="宋体" w:hAnsi="宋体" w:cs="宋体"/>
                <w:kern w:val="0"/>
                <w:szCs w:val="21"/>
              </w:rPr>
            </w:pPr>
          </w:p>
        </w:tc>
      </w:tr>
      <w:tr w14:paraId="0E580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469CF1BD">
            <w:pPr>
              <w:jc w:val="center"/>
              <w:rPr>
                <w:rFonts w:ascii="宋体" w:hAnsi="宋体"/>
                <w:kern w:val="0"/>
                <w:szCs w:val="21"/>
              </w:rPr>
            </w:pPr>
            <w:r>
              <w:rPr>
                <w:rFonts w:ascii="宋体" w:hAnsi="宋体"/>
                <w:kern w:val="0"/>
                <w:szCs w:val="21"/>
              </w:rPr>
              <w:t>3</w:t>
            </w:r>
          </w:p>
        </w:tc>
        <w:tc>
          <w:tcPr>
            <w:tcW w:w="1560" w:type="dxa"/>
            <w:vAlign w:val="center"/>
          </w:tcPr>
          <w:p w14:paraId="3AC97EA9">
            <w:pPr>
              <w:jc w:val="center"/>
              <w:rPr>
                <w:rFonts w:ascii="宋体" w:hAnsi="宋体" w:cs="宋体"/>
                <w:szCs w:val="21"/>
              </w:rPr>
            </w:pPr>
          </w:p>
        </w:tc>
        <w:tc>
          <w:tcPr>
            <w:tcW w:w="1843" w:type="dxa"/>
            <w:vAlign w:val="center"/>
          </w:tcPr>
          <w:p w14:paraId="33F24DE8">
            <w:pPr>
              <w:jc w:val="center"/>
              <w:rPr>
                <w:rFonts w:ascii="宋体" w:hAnsi="宋体" w:cs="宋体"/>
                <w:szCs w:val="21"/>
              </w:rPr>
            </w:pPr>
          </w:p>
        </w:tc>
        <w:tc>
          <w:tcPr>
            <w:tcW w:w="708" w:type="dxa"/>
            <w:vAlign w:val="center"/>
          </w:tcPr>
          <w:p w14:paraId="53C75AF9">
            <w:pPr>
              <w:jc w:val="center"/>
              <w:rPr>
                <w:rFonts w:ascii="宋体" w:hAnsi="宋体" w:cs="宋体"/>
                <w:kern w:val="0"/>
                <w:szCs w:val="21"/>
              </w:rPr>
            </w:pPr>
          </w:p>
        </w:tc>
        <w:tc>
          <w:tcPr>
            <w:tcW w:w="567" w:type="dxa"/>
            <w:vAlign w:val="center"/>
          </w:tcPr>
          <w:p w14:paraId="44F63438">
            <w:pPr>
              <w:jc w:val="center"/>
              <w:rPr>
                <w:rFonts w:ascii="宋体" w:hAnsi="宋体" w:cs="宋体"/>
                <w:kern w:val="0"/>
                <w:szCs w:val="21"/>
              </w:rPr>
            </w:pPr>
          </w:p>
        </w:tc>
        <w:tc>
          <w:tcPr>
            <w:tcW w:w="851" w:type="dxa"/>
            <w:vAlign w:val="center"/>
          </w:tcPr>
          <w:p w14:paraId="653E34BE">
            <w:pPr>
              <w:jc w:val="center"/>
              <w:rPr>
                <w:rFonts w:ascii="宋体" w:hAnsi="宋体" w:cs="宋体"/>
                <w:szCs w:val="21"/>
              </w:rPr>
            </w:pPr>
          </w:p>
        </w:tc>
        <w:tc>
          <w:tcPr>
            <w:tcW w:w="992" w:type="dxa"/>
            <w:vAlign w:val="center"/>
          </w:tcPr>
          <w:p w14:paraId="2E476C71">
            <w:pPr>
              <w:jc w:val="center"/>
              <w:rPr>
                <w:rFonts w:ascii="宋体" w:hAnsi="宋体" w:cs="宋体"/>
                <w:szCs w:val="21"/>
              </w:rPr>
            </w:pPr>
          </w:p>
        </w:tc>
        <w:tc>
          <w:tcPr>
            <w:tcW w:w="851" w:type="dxa"/>
          </w:tcPr>
          <w:p w14:paraId="6805DB78">
            <w:pPr>
              <w:jc w:val="center"/>
              <w:rPr>
                <w:rFonts w:ascii="宋体" w:hAnsi="宋体"/>
                <w:kern w:val="0"/>
                <w:szCs w:val="21"/>
              </w:rPr>
            </w:pPr>
          </w:p>
        </w:tc>
        <w:tc>
          <w:tcPr>
            <w:tcW w:w="992" w:type="dxa"/>
          </w:tcPr>
          <w:p w14:paraId="053F4AA6">
            <w:pPr>
              <w:jc w:val="center"/>
              <w:rPr>
                <w:rFonts w:ascii="宋体" w:hAnsi="宋体"/>
                <w:kern w:val="0"/>
                <w:szCs w:val="21"/>
              </w:rPr>
            </w:pPr>
          </w:p>
        </w:tc>
        <w:tc>
          <w:tcPr>
            <w:tcW w:w="864" w:type="dxa"/>
            <w:vAlign w:val="center"/>
          </w:tcPr>
          <w:p w14:paraId="69E17550">
            <w:pPr>
              <w:jc w:val="center"/>
              <w:rPr>
                <w:rFonts w:ascii="宋体" w:hAnsi="宋体" w:cs="宋体"/>
                <w:kern w:val="0"/>
                <w:szCs w:val="21"/>
              </w:rPr>
            </w:pPr>
          </w:p>
        </w:tc>
      </w:tr>
      <w:tr w14:paraId="73FE3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4BB5802D">
            <w:pPr>
              <w:jc w:val="center"/>
              <w:rPr>
                <w:rFonts w:ascii="宋体" w:hAnsi="宋体"/>
                <w:kern w:val="0"/>
                <w:szCs w:val="21"/>
              </w:rPr>
            </w:pPr>
            <w:r>
              <w:rPr>
                <w:rFonts w:ascii="宋体" w:hAnsi="宋体"/>
                <w:kern w:val="0"/>
                <w:szCs w:val="21"/>
              </w:rPr>
              <w:t>4</w:t>
            </w:r>
          </w:p>
        </w:tc>
        <w:tc>
          <w:tcPr>
            <w:tcW w:w="1560" w:type="dxa"/>
            <w:vAlign w:val="center"/>
          </w:tcPr>
          <w:p w14:paraId="36260B87">
            <w:pPr>
              <w:jc w:val="center"/>
              <w:rPr>
                <w:rFonts w:ascii="宋体" w:hAnsi="宋体" w:cs="宋体"/>
                <w:szCs w:val="21"/>
              </w:rPr>
            </w:pPr>
          </w:p>
        </w:tc>
        <w:tc>
          <w:tcPr>
            <w:tcW w:w="1843" w:type="dxa"/>
            <w:vAlign w:val="center"/>
          </w:tcPr>
          <w:p w14:paraId="36287A8C">
            <w:pPr>
              <w:jc w:val="center"/>
              <w:rPr>
                <w:rFonts w:ascii="宋体" w:hAnsi="宋体" w:cs="宋体"/>
                <w:szCs w:val="21"/>
              </w:rPr>
            </w:pPr>
          </w:p>
        </w:tc>
        <w:tc>
          <w:tcPr>
            <w:tcW w:w="708" w:type="dxa"/>
            <w:vAlign w:val="center"/>
          </w:tcPr>
          <w:p w14:paraId="130E3F07">
            <w:pPr>
              <w:jc w:val="center"/>
              <w:rPr>
                <w:rFonts w:ascii="宋体" w:hAnsi="宋体" w:cs="宋体"/>
                <w:kern w:val="0"/>
                <w:szCs w:val="21"/>
              </w:rPr>
            </w:pPr>
          </w:p>
        </w:tc>
        <w:tc>
          <w:tcPr>
            <w:tcW w:w="567" w:type="dxa"/>
            <w:vAlign w:val="center"/>
          </w:tcPr>
          <w:p w14:paraId="76370EA9">
            <w:pPr>
              <w:jc w:val="center"/>
              <w:rPr>
                <w:rFonts w:ascii="宋体" w:hAnsi="宋体" w:cs="宋体"/>
                <w:kern w:val="0"/>
                <w:szCs w:val="21"/>
              </w:rPr>
            </w:pPr>
          </w:p>
        </w:tc>
        <w:tc>
          <w:tcPr>
            <w:tcW w:w="851" w:type="dxa"/>
            <w:vAlign w:val="center"/>
          </w:tcPr>
          <w:p w14:paraId="39DC095D">
            <w:pPr>
              <w:jc w:val="center"/>
              <w:rPr>
                <w:rFonts w:ascii="宋体" w:hAnsi="宋体" w:cs="宋体"/>
                <w:szCs w:val="21"/>
              </w:rPr>
            </w:pPr>
          </w:p>
        </w:tc>
        <w:tc>
          <w:tcPr>
            <w:tcW w:w="992" w:type="dxa"/>
            <w:vAlign w:val="center"/>
          </w:tcPr>
          <w:p w14:paraId="50AD1626">
            <w:pPr>
              <w:jc w:val="center"/>
              <w:rPr>
                <w:rFonts w:ascii="宋体" w:hAnsi="宋体" w:cs="宋体"/>
                <w:szCs w:val="21"/>
              </w:rPr>
            </w:pPr>
          </w:p>
        </w:tc>
        <w:tc>
          <w:tcPr>
            <w:tcW w:w="851" w:type="dxa"/>
          </w:tcPr>
          <w:p w14:paraId="06A2FA35">
            <w:pPr>
              <w:jc w:val="center"/>
              <w:rPr>
                <w:rFonts w:ascii="宋体" w:hAnsi="宋体"/>
                <w:kern w:val="0"/>
                <w:szCs w:val="21"/>
              </w:rPr>
            </w:pPr>
          </w:p>
        </w:tc>
        <w:tc>
          <w:tcPr>
            <w:tcW w:w="992" w:type="dxa"/>
          </w:tcPr>
          <w:p w14:paraId="64DF7194">
            <w:pPr>
              <w:jc w:val="center"/>
              <w:rPr>
                <w:rFonts w:ascii="宋体" w:hAnsi="宋体"/>
                <w:kern w:val="0"/>
                <w:szCs w:val="21"/>
              </w:rPr>
            </w:pPr>
          </w:p>
        </w:tc>
        <w:tc>
          <w:tcPr>
            <w:tcW w:w="864" w:type="dxa"/>
            <w:vAlign w:val="center"/>
          </w:tcPr>
          <w:p w14:paraId="7992D357">
            <w:pPr>
              <w:jc w:val="center"/>
              <w:rPr>
                <w:rFonts w:ascii="宋体" w:hAnsi="宋体" w:cs="宋体"/>
                <w:kern w:val="0"/>
                <w:szCs w:val="21"/>
              </w:rPr>
            </w:pPr>
          </w:p>
        </w:tc>
      </w:tr>
      <w:tr w14:paraId="13AA64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7B6489A6">
            <w:pPr>
              <w:jc w:val="center"/>
              <w:rPr>
                <w:rFonts w:ascii="宋体" w:hAnsi="宋体"/>
                <w:kern w:val="0"/>
                <w:szCs w:val="21"/>
              </w:rPr>
            </w:pPr>
            <w:r>
              <w:rPr>
                <w:rFonts w:hint="eastAsia" w:ascii="宋体" w:hAnsi="宋体"/>
                <w:kern w:val="0"/>
                <w:szCs w:val="21"/>
              </w:rPr>
              <w:t>5</w:t>
            </w:r>
          </w:p>
        </w:tc>
        <w:tc>
          <w:tcPr>
            <w:tcW w:w="1560" w:type="dxa"/>
            <w:vAlign w:val="center"/>
          </w:tcPr>
          <w:p w14:paraId="5A8B5BC0">
            <w:pPr>
              <w:jc w:val="center"/>
              <w:rPr>
                <w:rFonts w:ascii="宋体" w:hAnsi="宋体" w:cs="宋体"/>
                <w:szCs w:val="21"/>
              </w:rPr>
            </w:pPr>
          </w:p>
        </w:tc>
        <w:tc>
          <w:tcPr>
            <w:tcW w:w="1843" w:type="dxa"/>
            <w:vAlign w:val="center"/>
          </w:tcPr>
          <w:p w14:paraId="5C1C733F">
            <w:pPr>
              <w:jc w:val="center"/>
              <w:rPr>
                <w:rFonts w:ascii="宋体" w:hAnsi="宋体" w:cs="宋体"/>
                <w:szCs w:val="21"/>
              </w:rPr>
            </w:pPr>
          </w:p>
        </w:tc>
        <w:tc>
          <w:tcPr>
            <w:tcW w:w="708" w:type="dxa"/>
            <w:vAlign w:val="center"/>
          </w:tcPr>
          <w:p w14:paraId="135ADEB8">
            <w:pPr>
              <w:jc w:val="center"/>
              <w:rPr>
                <w:rFonts w:ascii="宋体" w:hAnsi="宋体" w:cs="宋体"/>
                <w:kern w:val="0"/>
                <w:szCs w:val="21"/>
              </w:rPr>
            </w:pPr>
          </w:p>
        </w:tc>
        <w:tc>
          <w:tcPr>
            <w:tcW w:w="567" w:type="dxa"/>
            <w:vAlign w:val="center"/>
          </w:tcPr>
          <w:p w14:paraId="57C14D64">
            <w:pPr>
              <w:jc w:val="center"/>
              <w:rPr>
                <w:rFonts w:ascii="宋体" w:hAnsi="宋体" w:cs="宋体"/>
                <w:kern w:val="0"/>
                <w:szCs w:val="21"/>
              </w:rPr>
            </w:pPr>
          </w:p>
        </w:tc>
        <w:tc>
          <w:tcPr>
            <w:tcW w:w="851" w:type="dxa"/>
            <w:vAlign w:val="center"/>
          </w:tcPr>
          <w:p w14:paraId="417F3098">
            <w:pPr>
              <w:jc w:val="center"/>
              <w:rPr>
                <w:rFonts w:ascii="宋体" w:hAnsi="宋体" w:cs="宋体"/>
                <w:szCs w:val="21"/>
              </w:rPr>
            </w:pPr>
          </w:p>
        </w:tc>
        <w:tc>
          <w:tcPr>
            <w:tcW w:w="992" w:type="dxa"/>
            <w:vAlign w:val="center"/>
          </w:tcPr>
          <w:p w14:paraId="213AE841">
            <w:pPr>
              <w:jc w:val="center"/>
              <w:rPr>
                <w:rFonts w:ascii="宋体" w:hAnsi="宋体" w:cs="宋体"/>
                <w:szCs w:val="21"/>
              </w:rPr>
            </w:pPr>
          </w:p>
        </w:tc>
        <w:tc>
          <w:tcPr>
            <w:tcW w:w="851" w:type="dxa"/>
          </w:tcPr>
          <w:p w14:paraId="3BD8B590">
            <w:pPr>
              <w:jc w:val="center"/>
              <w:rPr>
                <w:rFonts w:ascii="宋体" w:hAnsi="宋体"/>
                <w:kern w:val="0"/>
                <w:szCs w:val="21"/>
              </w:rPr>
            </w:pPr>
          </w:p>
        </w:tc>
        <w:tc>
          <w:tcPr>
            <w:tcW w:w="992" w:type="dxa"/>
          </w:tcPr>
          <w:p w14:paraId="28336B4A">
            <w:pPr>
              <w:jc w:val="center"/>
              <w:rPr>
                <w:rFonts w:ascii="宋体" w:hAnsi="宋体"/>
                <w:kern w:val="0"/>
                <w:szCs w:val="21"/>
              </w:rPr>
            </w:pPr>
          </w:p>
        </w:tc>
        <w:tc>
          <w:tcPr>
            <w:tcW w:w="864" w:type="dxa"/>
            <w:vAlign w:val="center"/>
          </w:tcPr>
          <w:p w14:paraId="7D4C8E0D">
            <w:pPr>
              <w:jc w:val="center"/>
              <w:rPr>
                <w:rFonts w:ascii="宋体" w:hAnsi="宋体"/>
                <w:szCs w:val="21"/>
              </w:rPr>
            </w:pPr>
          </w:p>
        </w:tc>
      </w:tr>
      <w:tr w14:paraId="5D2ADA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3B387761">
            <w:pPr>
              <w:jc w:val="center"/>
              <w:rPr>
                <w:kern w:val="0"/>
                <w:sz w:val="20"/>
              </w:rPr>
            </w:pPr>
            <w:r>
              <w:rPr>
                <w:rFonts w:hint="eastAsia"/>
                <w:kern w:val="0"/>
                <w:sz w:val="20"/>
              </w:rPr>
              <w:t>6</w:t>
            </w:r>
          </w:p>
        </w:tc>
        <w:tc>
          <w:tcPr>
            <w:tcW w:w="1560" w:type="dxa"/>
            <w:vAlign w:val="center"/>
          </w:tcPr>
          <w:p w14:paraId="5B453982">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14:paraId="69377F2D">
            <w:pPr>
              <w:jc w:val="center"/>
              <w:rPr>
                <w:rFonts w:ascii="宋体" w:hAnsi="宋体" w:cs="宋体"/>
                <w:kern w:val="0"/>
                <w:sz w:val="18"/>
                <w:szCs w:val="18"/>
              </w:rPr>
            </w:pPr>
          </w:p>
        </w:tc>
        <w:tc>
          <w:tcPr>
            <w:tcW w:w="708" w:type="dxa"/>
            <w:vAlign w:val="center"/>
          </w:tcPr>
          <w:p w14:paraId="3C397A27">
            <w:pPr>
              <w:jc w:val="center"/>
              <w:rPr>
                <w:rFonts w:ascii="宋体" w:hAnsi="宋体" w:cs="宋体"/>
                <w:kern w:val="0"/>
                <w:sz w:val="18"/>
                <w:szCs w:val="18"/>
              </w:rPr>
            </w:pPr>
          </w:p>
        </w:tc>
        <w:tc>
          <w:tcPr>
            <w:tcW w:w="567" w:type="dxa"/>
            <w:vAlign w:val="center"/>
          </w:tcPr>
          <w:p w14:paraId="4CE8E2DB">
            <w:pPr>
              <w:jc w:val="center"/>
              <w:rPr>
                <w:rFonts w:ascii="宋体" w:hAnsi="宋体" w:cs="宋体"/>
                <w:kern w:val="0"/>
                <w:sz w:val="18"/>
                <w:szCs w:val="18"/>
              </w:rPr>
            </w:pPr>
          </w:p>
        </w:tc>
        <w:tc>
          <w:tcPr>
            <w:tcW w:w="851" w:type="dxa"/>
            <w:vAlign w:val="center"/>
          </w:tcPr>
          <w:p w14:paraId="066C1AB7">
            <w:pPr>
              <w:jc w:val="center"/>
              <w:rPr>
                <w:rFonts w:ascii="宋体" w:hAnsi="宋体" w:cs="宋体"/>
                <w:kern w:val="0"/>
                <w:sz w:val="18"/>
                <w:szCs w:val="18"/>
              </w:rPr>
            </w:pPr>
          </w:p>
        </w:tc>
        <w:tc>
          <w:tcPr>
            <w:tcW w:w="992" w:type="dxa"/>
            <w:vAlign w:val="center"/>
          </w:tcPr>
          <w:p w14:paraId="77475C20">
            <w:pPr>
              <w:jc w:val="center"/>
              <w:rPr>
                <w:rFonts w:ascii="宋体" w:hAnsi="宋体" w:cs="宋体"/>
                <w:kern w:val="0"/>
                <w:sz w:val="18"/>
                <w:szCs w:val="18"/>
              </w:rPr>
            </w:pPr>
          </w:p>
        </w:tc>
        <w:tc>
          <w:tcPr>
            <w:tcW w:w="851" w:type="dxa"/>
          </w:tcPr>
          <w:p w14:paraId="6E4D6345">
            <w:pPr>
              <w:jc w:val="center"/>
              <w:rPr>
                <w:kern w:val="0"/>
                <w:sz w:val="18"/>
                <w:szCs w:val="18"/>
              </w:rPr>
            </w:pPr>
          </w:p>
        </w:tc>
        <w:tc>
          <w:tcPr>
            <w:tcW w:w="992" w:type="dxa"/>
          </w:tcPr>
          <w:p w14:paraId="152C90F4">
            <w:pPr>
              <w:jc w:val="center"/>
              <w:rPr>
                <w:kern w:val="0"/>
                <w:sz w:val="18"/>
                <w:szCs w:val="18"/>
              </w:rPr>
            </w:pPr>
          </w:p>
        </w:tc>
        <w:tc>
          <w:tcPr>
            <w:tcW w:w="864" w:type="dxa"/>
          </w:tcPr>
          <w:p w14:paraId="0AAFC8B8">
            <w:pPr>
              <w:jc w:val="center"/>
              <w:rPr>
                <w:kern w:val="0"/>
                <w:sz w:val="18"/>
                <w:szCs w:val="18"/>
              </w:rPr>
            </w:pPr>
          </w:p>
        </w:tc>
      </w:tr>
    </w:tbl>
    <w:p w14:paraId="037898F4">
      <w:pPr>
        <w:rPr>
          <w:b/>
          <w:bCs/>
          <w:color w:val="FF0000"/>
          <w:sz w:val="32"/>
          <w:szCs w:val="40"/>
          <w:highlight w:val="yellow"/>
        </w:rPr>
      </w:pPr>
    </w:p>
    <w:p w14:paraId="2A547D30">
      <w:pPr>
        <w:pStyle w:val="3"/>
        <w:rPr>
          <w:rFonts w:ascii="宋体" w:hAnsi="宋体" w:cs="宋体"/>
          <w:sz w:val="28"/>
          <w:szCs w:val="28"/>
        </w:rPr>
      </w:pPr>
      <w:r>
        <w:rPr>
          <w:rFonts w:hint="eastAsia" w:ascii="宋体" w:hAnsi="宋体" w:cs="宋体"/>
          <w:sz w:val="28"/>
          <w:szCs w:val="28"/>
        </w:rPr>
        <w:t>2、按照附件二“资格审查的合格条件”内容依次提供相关材料。</w:t>
      </w:r>
    </w:p>
    <w:p w14:paraId="37C58926">
      <w:pPr>
        <w:pStyle w:val="3"/>
        <w:rPr>
          <w:rFonts w:ascii="宋体" w:hAnsi="宋体" w:cs="宋体"/>
          <w:sz w:val="28"/>
          <w:szCs w:val="28"/>
        </w:rPr>
      </w:pPr>
      <w:r>
        <w:rPr>
          <w:rFonts w:hint="eastAsia" w:ascii="宋体" w:hAnsi="宋体" w:cs="宋体"/>
          <w:sz w:val="28"/>
          <w:szCs w:val="28"/>
        </w:rPr>
        <w:t>3、技术/商务偏离表。（</w:t>
      </w:r>
      <w:r>
        <w:rPr>
          <w:rFonts w:hint="eastAsia" w:ascii="宋体" w:hAnsi="宋体" w:cs="宋体"/>
          <w:b/>
          <w:bCs/>
          <w:sz w:val="28"/>
          <w:szCs w:val="28"/>
        </w:rPr>
        <w:t>如有偏离，需提供下表。如无偏离或未提供偏离表，则视同为完全响应询价函</w:t>
      </w:r>
      <w:r>
        <w:rPr>
          <w:rFonts w:hint="eastAsia" w:ascii="宋体" w:hAnsi="宋体" w:cs="宋体"/>
          <w:sz w:val="28"/>
          <w:szCs w:val="28"/>
        </w:rPr>
        <w:t>）</w:t>
      </w:r>
    </w:p>
    <w:p w14:paraId="7338E26E">
      <w:pPr>
        <w:adjustRightInd w:val="0"/>
        <w:snapToGrid w:val="0"/>
        <w:spacing w:line="300" w:lineRule="auto"/>
        <w:ind w:firstLine="480" w:firstLineChars="200"/>
        <w:jc w:val="center"/>
        <w:rPr>
          <w:sz w:val="24"/>
        </w:rPr>
      </w:pPr>
      <w:r>
        <w:rPr>
          <w:rFonts w:hint="eastAsia"/>
          <w:sz w:val="24"/>
        </w:rPr>
        <w:t>（报价文件与询价函的偏离）</w:t>
      </w:r>
    </w:p>
    <w:p w14:paraId="3A2C45CE">
      <w:pPr>
        <w:adjustRightInd w:val="0"/>
        <w:snapToGrid w:val="0"/>
        <w:spacing w:line="300" w:lineRule="auto"/>
        <w:ind w:firstLine="480" w:firstLineChars="200"/>
        <w:rPr>
          <w:sz w:val="24"/>
        </w:rPr>
      </w:pPr>
    </w:p>
    <w:tbl>
      <w:tblPr>
        <w:tblStyle w:val="9"/>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340B5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vAlign w:val="center"/>
          </w:tcPr>
          <w:p w14:paraId="4BD8C297">
            <w:pPr>
              <w:adjustRightInd w:val="0"/>
              <w:snapToGrid w:val="0"/>
              <w:spacing w:line="300" w:lineRule="auto"/>
              <w:jc w:val="center"/>
              <w:rPr>
                <w:sz w:val="24"/>
              </w:rPr>
            </w:pPr>
            <w:r>
              <w:rPr>
                <w:rFonts w:hint="eastAsia"/>
                <w:sz w:val="24"/>
              </w:rPr>
              <w:t>序号</w:t>
            </w:r>
          </w:p>
        </w:tc>
        <w:tc>
          <w:tcPr>
            <w:tcW w:w="3301" w:type="dxa"/>
            <w:gridSpan w:val="2"/>
            <w:vAlign w:val="center"/>
          </w:tcPr>
          <w:p w14:paraId="431B8983">
            <w:pPr>
              <w:adjustRightInd w:val="0"/>
              <w:snapToGrid w:val="0"/>
              <w:spacing w:line="300" w:lineRule="auto"/>
              <w:ind w:firstLine="480" w:firstLineChars="200"/>
              <w:jc w:val="center"/>
              <w:rPr>
                <w:sz w:val="24"/>
              </w:rPr>
            </w:pPr>
            <w:r>
              <w:rPr>
                <w:rFonts w:hint="eastAsia"/>
                <w:sz w:val="24"/>
              </w:rPr>
              <w:t>询价函</w:t>
            </w:r>
          </w:p>
        </w:tc>
        <w:tc>
          <w:tcPr>
            <w:tcW w:w="3045" w:type="dxa"/>
            <w:gridSpan w:val="2"/>
            <w:vAlign w:val="center"/>
          </w:tcPr>
          <w:p w14:paraId="4313B686">
            <w:pPr>
              <w:adjustRightInd w:val="0"/>
              <w:snapToGrid w:val="0"/>
              <w:spacing w:line="300" w:lineRule="auto"/>
              <w:ind w:firstLine="480" w:firstLineChars="200"/>
              <w:jc w:val="center"/>
              <w:rPr>
                <w:sz w:val="24"/>
              </w:rPr>
            </w:pPr>
            <w:r>
              <w:rPr>
                <w:rFonts w:hint="eastAsia"/>
                <w:sz w:val="24"/>
              </w:rPr>
              <w:t>报价文件</w:t>
            </w:r>
          </w:p>
        </w:tc>
        <w:tc>
          <w:tcPr>
            <w:tcW w:w="1642" w:type="dxa"/>
            <w:vMerge w:val="restart"/>
            <w:vAlign w:val="center"/>
          </w:tcPr>
          <w:p w14:paraId="6D5323D9">
            <w:pPr>
              <w:adjustRightInd w:val="0"/>
              <w:snapToGrid w:val="0"/>
              <w:spacing w:line="300" w:lineRule="auto"/>
              <w:ind w:firstLine="480" w:firstLineChars="200"/>
              <w:jc w:val="center"/>
              <w:rPr>
                <w:sz w:val="24"/>
              </w:rPr>
            </w:pPr>
            <w:r>
              <w:rPr>
                <w:rFonts w:hint="eastAsia"/>
                <w:sz w:val="24"/>
              </w:rPr>
              <w:t>说  明</w:t>
            </w:r>
          </w:p>
        </w:tc>
      </w:tr>
      <w:tr w14:paraId="405C7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vAlign w:val="center"/>
          </w:tcPr>
          <w:p w14:paraId="1AC7767D">
            <w:pPr>
              <w:adjustRightInd w:val="0"/>
              <w:snapToGrid w:val="0"/>
              <w:spacing w:line="300" w:lineRule="auto"/>
              <w:ind w:firstLine="480" w:firstLineChars="200"/>
              <w:jc w:val="center"/>
              <w:rPr>
                <w:sz w:val="24"/>
              </w:rPr>
            </w:pPr>
          </w:p>
        </w:tc>
        <w:tc>
          <w:tcPr>
            <w:tcW w:w="1306" w:type="dxa"/>
            <w:vAlign w:val="center"/>
          </w:tcPr>
          <w:p w14:paraId="3DEBA93E">
            <w:pPr>
              <w:adjustRightInd w:val="0"/>
              <w:snapToGrid w:val="0"/>
              <w:spacing w:line="300" w:lineRule="auto"/>
              <w:jc w:val="center"/>
              <w:rPr>
                <w:sz w:val="24"/>
              </w:rPr>
            </w:pPr>
            <w:r>
              <w:rPr>
                <w:rFonts w:hint="eastAsia"/>
                <w:sz w:val="24"/>
              </w:rPr>
              <w:t>条目号</w:t>
            </w:r>
          </w:p>
        </w:tc>
        <w:tc>
          <w:tcPr>
            <w:tcW w:w="1995" w:type="dxa"/>
            <w:vAlign w:val="center"/>
          </w:tcPr>
          <w:p w14:paraId="5F2C1732">
            <w:pPr>
              <w:adjustRightInd w:val="0"/>
              <w:snapToGrid w:val="0"/>
              <w:spacing w:line="300" w:lineRule="auto"/>
              <w:jc w:val="center"/>
              <w:rPr>
                <w:sz w:val="24"/>
              </w:rPr>
            </w:pPr>
            <w:r>
              <w:rPr>
                <w:rFonts w:hint="eastAsia"/>
                <w:sz w:val="24"/>
              </w:rPr>
              <w:t>技术/商务条款</w:t>
            </w:r>
          </w:p>
        </w:tc>
        <w:tc>
          <w:tcPr>
            <w:tcW w:w="1065" w:type="dxa"/>
            <w:vAlign w:val="center"/>
          </w:tcPr>
          <w:p w14:paraId="5F9B24A4">
            <w:pPr>
              <w:adjustRightInd w:val="0"/>
              <w:snapToGrid w:val="0"/>
              <w:spacing w:line="300" w:lineRule="auto"/>
              <w:jc w:val="center"/>
              <w:rPr>
                <w:sz w:val="24"/>
              </w:rPr>
            </w:pPr>
            <w:r>
              <w:rPr>
                <w:rFonts w:hint="eastAsia"/>
                <w:sz w:val="24"/>
              </w:rPr>
              <w:t>条目号</w:t>
            </w:r>
          </w:p>
        </w:tc>
        <w:tc>
          <w:tcPr>
            <w:tcW w:w="1980" w:type="dxa"/>
            <w:vAlign w:val="center"/>
          </w:tcPr>
          <w:p w14:paraId="0241D4C8">
            <w:pPr>
              <w:adjustRightInd w:val="0"/>
              <w:snapToGrid w:val="0"/>
              <w:spacing w:line="300" w:lineRule="auto"/>
              <w:jc w:val="center"/>
              <w:rPr>
                <w:sz w:val="24"/>
              </w:rPr>
            </w:pPr>
            <w:r>
              <w:rPr>
                <w:rFonts w:hint="eastAsia"/>
                <w:sz w:val="24"/>
              </w:rPr>
              <w:t>技术/商务条款</w:t>
            </w:r>
          </w:p>
        </w:tc>
        <w:tc>
          <w:tcPr>
            <w:tcW w:w="1642" w:type="dxa"/>
            <w:vMerge w:val="continue"/>
            <w:vAlign w:val="center"/>
          </w:tcPr>
          <w:p w14:paraId="34507B2A">
            <w:pPr>
              <w:adjustRightInd w:val="0"/>
              <w:snapToGrid w:val="0"/>
              <w:spacing w:line="300" w:lineRule="auto"/>
              <w:ind w:firstLine="480" w:firstLineChars="200"/>
              <w:jc w:val="center"/>
              <w:rPr>
                <w:sz w:val="24"/>
              </w:rPr>
            </w:pPr>
          </w:p>
        </w:tc>
      </w:tr>
      <w:tr w14:paraId="412D3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14548C34">
            <w:pPr>
              <w:adjustRightInd w:val="0"/>
              <w:snapToGrid w:val="0"/>
              <w:spacing w:line="300" w:lineRule="auto"/>
              <w:ind w:firstLine="480" w:firstLineChars="200"/>
              <w:jc w:val="center"/>
              <w:rPr>
                <w:sz w:val="24"/>
              </w:rPr>
            </w:pPr>
          </w:p>
        </w:tc>
        <w:tc>
          <w:tcPr>
            <w:tcW w:w="1306" w:type="dxa"/>
            <w:vAlign w:val="center"/>
          </w:tcPr>
          <w:p w14:paraId="1CDF519C">
            <w:pPr>
              <w:adjustRightInd w:val="0"/>
              <w:snapToGrid w:val="0"/>
              <w:spacing w:line="300" w:lineRule="auto"/>
              <w:ind w:firstLine="480" w:firstLineChars="200"/>
              <w:jc w:val="center"/>
              <w:rPr>
                <w:sz w:val="24"/>
              </w:rPr>
            </w:pPr>
          </w:p>
        </w:tc>
        <w:tc>
          <w:tcPr>
            <w:tcW w:w="1995" w:type="dxa"/>
            <w:vAlign w:val="center"/>
          </w:tcPr>
          <w:p w14:paraId="071B6412">
            <w:pPr>
              <w:adjustRightInd w:val="0"/>
              <w:snapToGrid w:val="0"/>
              <w:spacing w:line="300" w:lineRule="auto"/>
              <w:ind w:firstLine="480" w:firstLineChars="200"/>
              <w:jc w:val="center"/>
              <w:rPr>
                <w:sz w:val="24"/>
              </w:rPr>
            </w:pPr>
          </w:p>
        </w:tc>
        <w:tc>
          <w:tcPr>
            <w:tcW w:w="1065" w:type="dxa"/>
            <w:vAlign w:val="center"/>
          </w:tcPr>
          <w:p w14:paraId="3D7F6DCB">
            <w:pPr>
              <w:adjustRightInd w:val="0"/>
              <w:snapToGrid w:val="0"/>
              <w:spacing w:line="300" w:lineRule="auto"/>
              <w:ind w:firstLine="480" w:firstLineChars="200"/>
              <w:jc w:val="center"/>
              <w:rPr>
                <w:sz w:val="24"/>
              </w:rPr>
            </w:pPr>
          </w:p>
        </w:tc>
        <w:tc>
          <w:tcPr>
            <w:tcW w:w="1980" w:type="dxa"/>
            <w:vAlign w:val="center"/>
          </w:tcPr>
          <w:p w14:paraId="397FF52B">
            <w:pPr>
              <w:adjustRightInd w:val="0"/>
              <w:snapToGrid w:val="0"/>
              <w:spacing w:line="300" w:lineRule="auto"/>
              <w:ind w:firstLine="480" w:firstLineChars="200"/>
              <w:jc w:val="center"/>
              <w:rPr>
                <w:sz w:val="24"/>
              </w:rPr>
            </w:pPr>
          </w:p>
        </w:tc>
        <w:tc>
          <w:tcPr>
            <w:tcW w:w="1642" w:type="dxa"/>
            <w:vAlign w:val="center"/>
          </w:tcPr>
          <w:p w14:paraId="7DB2369B">
            <w:pPr>
              <w:adjustRightInd w:val="0"/>
              <w:snapToGrid w:val="0"/>
              <w:spacing w:line="300" w:lineRule="auto"/>
              <w:ind w:firstLine="480" w:firstLineChars="200"/>
              <w:jc w:val="center"/>
              <w:rPr>
                <w:sz w:val="24"/>
              </w:rPr>
            </w:pPr>
          </w:p>
        </w:tc>
      </w:tr>
      <w:tr w14:paraId="433FE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25E04E0B">
            <w:pPr>
              <w:adjustRightInd w:val="0"/>
              <w:snapToGrid w:val="0"/>
              <w:spacing w:line="300" w:lineRule="auto"/>
              <w:ind w:firstLine="480" w:firstLineChars="200"/>
              <w:rPr>
                <w:sz w:val="24"/>
              </w:rPr>
            </w:pPr>
          </w:p>
        </w:tc>
        <w:tc>
          <w:tcPr>
            <w:tcW w:w="1306" w:type="dxa"/>
          </w:tcPr>
          <w:p w14:paraId="0F23F5AF">
            <w:pPr>
              <w:adjustRightInd w:val="0"/>
              <w:snapToGrid w:val="0"/>
              <w:spacing w:line="300" w:lineRule="auto"/>
              <w:ind w:firstLine="480" w:firstLineChars="200"/>
              <w:rPr>
                <w:sz w:val="24"/>
              </w:rPr>
            </w:pPr>
          </w:p>
        </w:tc>
        <w:tc>
          <w:tcPr>
            <w:tcW w:w="1995" w:type="dxa"/>
          </w:tcPr>
          <w:p w14:paraId="2443FFA6">
            <w:pPr>
              <w:adjustRightInd w:val="0"/>
              <w:snapToGrid w:val="0"/>
              <w:spacing w:line="300" w:lineRule="auto"/>
              <w:ind w:firstLine="480" w:firstLineChars="200"/>
              <w:rPr>
                <w:sz w:val="24"/>
              </w:rPr>
            </w:pPr>
          </w:p>
        </w:tc>
        <w:tc>
          <w:tcPr>
            <w:tcW w:w="1065" w:type="dxa"/>
          </w:tcPr>
          <w:p w14:paraId="45C0CE20">
            <w:pPr>
              <w:adjustRightInd w:val="0"/>
              <w:snapToGrid w:val="0"/>
              <w:spacing w:line="300" w:lineRule="auto"/>
              <w:ind w:firstLine="480" w:firstLineChars="200"/>
              <w:rPr>
                <w:sz w:val="24"/>
              </w:rPr>
            </w:pPr>
          </w:p>
        </w:tc>
        <w:tc>
          <w:tcPr>
            <w:tcW w:w="1980" w:type="dxa"/>
          </w:tcPr>
          <w:p w14:paraId="5568183F">
            <w:pPr>
              <w:adjustRightInd w:val="0"/>
              <w:snapToGrid w:val="0"/>
              <w:spacing w:line="300" w:lineRule="auto"/>
              <w:ind w:firstLine="480" w:firstLineChars="200"/>
              <w:rPr>
                <w:sz w:val="24"/>
              </w:rPr>
            </w:pPr>
          </w:p>
        </w:tc>
        <w:tc>
          <w:tcPr>
            <w:tcW w:w="1642" w:type="dxa"/>
          </w:tcPr>
          <w:p w14:paraId="1504B16D">
            <w:pPr>
              <w:adjustRightInd w:val="0"/>
              <w:snapToGrid w:val="0"/>
              <w:spacing w:line="300" w:lineRule="auto"/>
              <w:ind w:firstLine="480" w:firstLineChars="200"/>
              <w:rPr>
                <w:sz w:val="24"/>
              </w:rPr>
            </w:pPr>
          </w:p>
        </w:tc>
      </w:tr>
      <w:tr w14:paraId="5AF89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459D4FC2">
            <w:pPr>
              <w:adjustRightInd w:val="0"/>
              <w:snapToGrid w:val="0"/>
              <w:spacing w:line="300" w:lineRule="auto"/>
              <w:ind w:firstLine="480" w:firstLineChars="200"/>
              <w:rPr>
                <w:sz w:val="24"/>
              </w:rPr>
            </w:pPr>
          </w:p>
        </w:tc>
        <w:tc>
          <w:tcPr>
            <w:tcW w:w="1306" w:type="dxa"/>
          </w:tcPr>
          <w:p w14:paraId="23F5A9A6">
            <w:pPr>
              <w:adjustRightInd w:val="0"/>
              <w:snapToGrid w:val="0"/>
              <w:spacing w:line="300" w:lineRule="auto"/>
              <w:ind w:firstLine="480" w:firstLineChars="200"/>
              <w:rPr>
                <w:sz w:val="24"/>
              </w:rPr>
            </w:pPr>
          </w:p>
        </w:tc>
        <w:tc>
          <w:tcPr>
            <w:tcW w:w="1995" w:type="dxa"/>
          </w:tcPr>
          <w:p w14:paraId="2B10CEE5">
            <w:pPr>
              <w:adjustRightInd w:val="0"/>
              <w:snapToGrid w:val="0"/>
              <w:spacing w:line="300" w:lineRule="auto"/>
              <w:ind w:firstLine="480" w:firstLineChars="200"/>
              <w:rPr>
                <w:sz w:val="24"/>
              </w:rPr>
            </w:pPr>
          </w:p>
        </w:tc>
        <w:tc>
          <w:tcPr>
            <w:tcW w:w="1065" w:type="dxa"/>
          </w:tcPr>
          <w:p w14:paraId="1E7A1C67">
            <w:pPr>
              <w:adjustRightInd w:val="0"/>
              <w:snapToGrid w:val="0"/>
              <w:spacing w:line="300" w:lineRule="auto"/>
              <w:ind w:firstLine="480" w:firstLineChars="200"/>
              <w:rPr>
                <w:sz w:val="24"/>
              </w:rPr>
            </w:pPr>
          </w:p>
        </w:tc>
        <w:tc>
          <w:tcPr>
            <w:tcW w:w="1980" w:type="dxa"/>
          </w:tcPr>
          <w:p w14:paraId="0335A50E">
            <w:pPr>
              <w:adjustRightInd w:val="0"/>
              <w:snapToGrid w:val="0"/>
              <w:spacing w:line="300" w:lineRule="auto"/>
              <w:ind w:firstLine="480" w:firstLineChars="200"/>
              <w:rPr>
                <w:sz w:val="24"/>
              </w:rPr>
            </w:pPr>
          </w:p>
        </w:tc>
        <w:tc>
          <w:tcPr>
            <w:tcW w:w="1642" w:type="dxa"/>
          </w:tcPr>
          <w:p w14:paraId="2008227D">
            <w:pPr>
              <w:adjustRightInd w:val="0"/>
              <w:snapToGrid w:val="0"/>
              <w:spacing w:line="300" w:lineRule="auto"/>
              <w:ind w:firstLine="480" w:firstLineChars="200"/>
              <w:rPr>
                <w:sz w:val="24"/>
              </w:rPr>
            </w:pPr>
          </w:p>
        </w:tc>
      </w:tr>
      <w:tr w14:paraId="7E739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6EC39AD9">
            <w:pPr>
              <w:adjustRightInd w:val="0"/>
              <w:snapToGrid w:val="0"/>
              <w:spacing w:line="300" w:lineRule="auto"/>
              <w:ind w:firstLine="480" w:firstLineChars="200"/>
              <w:rPr>
                <w:sz w:val="24"/>
              </w:rPr>
            </w:pPr>
          </w:p>
        </w:tc>
        <w:tc>
          <w:tcPr>
            <w:tcW w:w="1306" w:type="dxa"/>
          </w:tcPr>
          <w:p w14:paraId="5D911C2B">
            <w:pPr>
              <w:adjustRightInd w:val="0"/>
              <w:snapToGrid w:val="0"/>
              <w:spacing w:line="300" w:lineRule="auto"/>
              <w:ind w:firstLine="480" w:firstLineChars="200"/>
              <w:rPr>
                <w:sz w:val="24"/>
              </w:rPr>
            </w:pPr>
          </w:p>
        </w:tc>
        <w:tc>
          <w:tcPr>
            <w:tcW w:w="1995" w:type="dxa"/>
          </w:tcPr>
          <w:p w14:paraId="36544C20">
            <w:pPr>
              <w:adjustRightInd w:val="0"/>
              <w:snapToGrid w:val="0"/>
              <w:spacing w:line="300" w:lineRule="auto"/>
              <w:ind w:firstLine="480" w:firstLineChars="200"/>
              <w:rPr>
                <w:sz w:val="24"/>
              </w:rPr>
            </w:pPr>
          </w:p>
        </w:tc>
        <w:tc>
          <w:tcPr>
            <w:tcW w:w="1065" w:type="dxa"/>
          </w:tcPr>
          <w:p w14:paraId="6218CB62">
            <w:pPr>
              <w:adjustRightInd w:val="0"/>
              <w:snapToGrid w:val="0"/>
              <w:spacing w:line="300" w:lineRule="auto"/>
              <w:ind w:firstLine="480" w:firstLineChars="200"/>
              <w:rPr>
                <w:sz w:val="24"/>
              </w:rPr>
            </w:pPr>
          </w:p>
        </w:tc>
        <w:tc>
          <w:tcPr>
            <w:tcW w:w="1980" w:type="dxa"/>
          </w:tcPr>
          <w:p w14:paraId="450C8CCB">
            <w:pPr>
              <w:adjustRightInd w:val="0"/>
              <w:snapToGrid w:val="0"/>
              <w:spacing w:line="300" w:lineRule="auto"/>
              <w:ind w:firstLine="480" w:firstLineChars="200"/>
              <w:rPr>
                <w:sz w:val="24"/>
              </w:rPr>
            </w:pPr>
          </w:p>
        </w:tc>
        <w:tc>
          <w:tcPr>
            <w:tcW w:w="1642" w:type="dxa"/>
          </w:tcPr>
          <w:p w14:paraId="7480F1B4">
            <w:pPr>
              <w:adjustRightInd w:val="0"/>
              <w:snapToGrid w:val="0"/>
              <w:spacing w:line="300" w:lineRule="auto"/>
              <w:ind w:firstLine="480" w:firstLineChars="200"/>
              <w:rPr>
                <w:sz w:val="24"/>
              </w:rPr>
            </w:pPr>
          </w:p>
        </w:tc>
      </w:tr>
      <w:tr w14:paraId="3A8C4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54897DC2">
            <w:pPr>
              <w:adjustRightInd w:val="0"/>
              <w:snapToGrid w:val="0"/>
              <w:spacing w:line="300" w:lineRule="auto"/>
              <w:ind w:firstLine="480" w:firstLineChars="200"/>
              <w:rPr>
                <w:sz w:val="24"/>
              </w:rPr>
            </w:pPr>
          </w:p>
        </w:tc>
        <w:tc>
          <w:tcPr>
            <w:tcW w:w="1306" w:type="dxa"/>
          </w:tcPr>
          <w:p w14:paraId="3C139846">
            <w:pPr>
              <w:adjustRightInd w:val="0"/>
              <w:snapToGrid w:val="0"/>
              <w:spacing w:line="300" w:lineRule="auto"/>
              <w:ind w:firstLine="480" w:firstLineChars="200"/>
              <w:rPr>
                <w:sz w:val="24"/>
              </w:rPr>
            </w:pPr>
          </w:p>
        </w:tc>
        <w:tc>
          <w:tcPr>
            <w:tcW w:w="1995" w:type="dxa"/>
          </w:tcPr>
          <w:p w14:paraId="3B023080">
            <w:pPr>
              <w:adjustRightInd w:val="0"/>
              <w:snapToGrid w:val="0"/>
              <w:spacing w:line="300" w:lineRule="auto"/>
              <w:ind w:firstLine="480" w:firstLineChars="200"/>
              <w:rPr>
                <w:sz w:val="24"/>
              </w:rPr>
            </w:pPr>
          </w:p>
        </w:tc>
        <w:tc>
          <w:tcPr>
            <w:tcW w:w="1065" w:type="dxa"/>
          </w:tcPr>
          <w:p w14:paraId="368E9ED8">
            <w:pPr>
              <w:adjustRightInd w:val="0"/>
              <w:snapToGrid w:val="0"/>
              <w:spacing w:line="300" w:lineRule="auto"/>
              <w:ind w:firstLine="480" w:firstLineChars="200"/>
              <w:rPr>
                <w:sz w:val="24"/>
              </w:rPr>
            </w:pPr>
          </w:p>
        </w:tc>
        <w:tc>
          <w:tcPr>
            <w:tcW w:w="1980" w:type="dxa"/>
          </w:tcPr>
          <w:p w14:paraId="74FEA7A7">
            <w:pPr>
              <w:adjustRightInd w:val="0"/>
              <w:snapToGrid w:val="0"/>
              <w:spacing w:line="300" w:lineRule="auto"/>
              <w:ind w:firstLine="480" w:firstLineChars="200"/>
              <w:rPr>
                <w:sz w:val="24"/>
              </w:rPr>
            </w:pPr>
          </w:p>
        </w:tc>
        <w:tc>
          <w:tcPr>
            <w:tcW w:w="1642" w:type="dxa"/>
          </w:tcPr>
          <w:p w14:paraId="71037D87">
            <w:pPr>
              <w:adjustRightInd w:val="0"/>
              <w:snapToGrid w:val="0"/>
              <w:spacing w:line="300" w:lineRule="auto"/>
              <w:ind w:firstLine="480" w:firstLineChars="200"/>
              <w:rPr>
                <w:sz w:val="24"/>
              </w:rPr>
            </w:pPr>
          </w:p>
        </w:tc>
      </w:tr>
      <w:tr w14:paraId="168FF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08C55E01">
            <w:pPr>
              <w:adjustRightInd w:val="0"/>
              <w:snapToGrid w:val="0"/>
              <w:spacing w:line="300" w:lineRule="auto"/>
              <w:ind w:firstLine="480" w:firstLineChars="200"/>
              <w:rPr>
                <w:sz w:val="24"/>
              </w:rPr>
            </w:pPr>
          </w:p>
        </w:tc>
        <w:tc>
          <w:tcPr>
            <w:tcW w:w="1306" w:type="dxa"/>
          </w:tcPr>
          <w:p w14:paraId="1283C656">
            <w:pPr>
              <w:adjustRightInd w:val="0"/>
              <w:snapToGrid w:val="0"/>
              <w:spacing w:line="300" w:lineRule="auto"/>
              <w:ind w:firstLine="480" w:firstLineChars="200"/>
              <w:rPr>
                <w:sz w:val="24"/>
              </w:rPr>
            </w:pPr>
          </w:p>
        </w:tc>
        <w:tc>
          <w:tcPr>
            <w:tcW w:w="1995" w:type="dxa"/>
          </w:tcPr>
          <w:p w14:paraId="04150C3F">
            <w:pPr>
              <w:adjustRightInd w:val="0"/>
              <w:snapToGrid w:val="0"/>
              <w:spacing w:line="300" w:lineRule="auto"/>
              <w:ind w:firstLine="480" w:firstLineChars="200"/>
              <w:rPr>
                <w:sz w:val="24"/>
              </w:rPr>
            </w:pPr>
          </w:p>
        </w:tc>
        <w:tc>
          <w:tcPr>
            <w:tcW w:w="1065" w:type="dxa"/>
          </w:tcPr>
          <w:p w14:paraId="70212ACF">
            <w:pPr>
              <w:adjustRightInd w:val="0"/>
              <w:snapToGrid w:val="0"/>
              <w:spacing w:line="300" w:lineRule="auto"/>
              <w:ind w:firstLine="480" w:firstLineChars="200"/>
              <w:rPr>
                <w:sz w:val="24"/>
              </w:rPr>
            </w:pPr>
          </w:p>
        </w:tc>
        <w:tc>
          <w:tcPr>
            <w:tcW w:w="1980" w:type="dxa"/>
          </w:tcPr>
          <w:p w14:paraId="5C980BED">
            <w:pPr>
              <w:adjustRightInd w:val="0"/>
              <w:snapToGrid w:val="0"/>
              <w:spacing w:line="300" w:lineRule="auto"/>
              <w:ind w:firstLine="480" w:firstLineChars="200"/>
              <w:rPr>
                <w:sz w:val="24"/>
              </w:rPr>
            </w:pPr>
          </w:p>
        </w:tc>
        <w:tc>
          <w:tcPr>
            <w:tcW w:w="1642" w:type="dxa"/>
          </w:tcPr>
          <w:p w14:paraId="15EED820">
            <w:pPr>
              <w:adjustRightInd w:val="0"/>
              <w:snapToGrid w:val="0"/>
              <w:spacing w:line="300" w:lineRule="auto"/>
              <w:ind w:firstLine="480" w:firstLineChars="200"/>
              <w:rPr>
                <w:sz w:val="24"/>
              </w:rPr>
            </w:pPr>
          </w:p>
        </w:tc>
      </w:tr>
    </w:tbl>
    <w:p w14:paraId="36B3F699">
      <w:pPr>
        <w:adjustRightInd w:val="0"/>
        <w:snapToGrid w:val="0"/>
        <w:spacing w:line="300" w:lineRule="auto"/>
        <w:ind w:firstLine="480" w:firstLineChars="200"/>
        <w:rPr>
          <w:sz w:val="24"/>
        </w:rPr>
      </w:pPr>
    </w:p>
    <w:p w14:paraId="651F955C">
      <w:pPr>
        <w:adjustRightInd w:val="0"/>
        <w:snapToGrid w:val="0"/>
        <w:spacing w:line="300" w:lineRule="auto"/>
        <w:ind w:firstLine="480" w:firstLineChars="200"/>
        <w:rPr>
          <w:sz w:val="24"/>
        </w:rPr>
      </w:pPr>
      <w:r>
        <w:rPr>
          <w:rFonts w:hint="eastAsia"/>
          <w:sz w:val="24"/>
        </w:rPr>
        <w:t>报价人承诺：除上表中的偏差外，完全响应询价函的其他条款。</w:t>
      </w:r>
    </w:p>
    <w:p w14:paraId="3E60A43E">
      <w:pPr>
        <w:adjustRightInd w:val="0"/>
        <w:snapToGrid w:val="0"/>
        <w:spacing w:line="300" w:lineRule="auto"/>
        <w:ind w:firstLine="480" w:firstLineChars="200"/>
        <w:rPr>
          <w:sz w:val="24"/>
        </w:rPr>
      </w:pPr>
    </w:p>
    <w:p w14:paraId="5AAE0FEB">
      <w:pPr>
        <w:adjustRightInd w:val="0"/>
        <w:snapToGrid w:val="0"/>
        <w:spacing w:line="300" w:lineRule="auto"/>
        <w:ind w:firstLine="480" w:firstLineChars="200"/>
        <w:rPr>
          <w:sz w:val="24"/>
        </w:rPr>
      </w:pPr>
    </w:p>
    <w:p w14:paraId="3568C25D">
      <w:pPr>
        <w:adjustRightInd w:val="0"/>
        <w:snapToGrid w:val="0"/>
        <w:spacing w:line="300" w:lineRule="auto"/>
        <w:ind w:firstLine="480" w:firstLineChars="200"/>
        <w:jc w:val="center"/>
        <w:rPr>
          <w:sz w:val="24"/>
        </w:rPr>
      </w:pPr>
      <w:r>
        <w:rPr>
          <w:rFonts w:hint="eastAsia"/>
          <w:sz w:val="24"/>
        </w:rPr>
        <w:t xml:space="preserve">                                      报价人全称（盖章）：                                     </w:t>
      </w:r>
    </w:p>
    <w:p w14:paraId="50A2132C">
      <w:pPr>
        <w:adjustRightInd w:val="0"/>
        <w:snapToGrid w:val="0"/>
        <w:spacing w:line="300" w:lineRule="auto"/>
        <w:ind w:firstLine="480" w:firstLineChars="200"/>
        <w:jc w:val="center"/>
        <w:rPr>
          <w:sz w:val="24"/>
        </w:rPr>
      </w:pPr>
    </w:p>
    <w:p w14:paraId="726AB9D3">
      <w:pPr>
        <w:adjustRightInd w:val="0"/>
        <w:snapToGrid w:val="0"/>
        <w:spacing w:line="300" w:lineRule="auto"/>
        <w:ind w:firstLine="480" w:firstLineChars="200"/>
        <w:jc w:val="center"/>
        <w:rPr>
          <w:sz w:val="24"/>
        </w:rPr>
      </w:pPr>
      <w:r>
        <w:rPr>
          <w:rFonts w:hint="eastAsia"/>
          <w:sz w:val="24"/>
        </w:rPr>
        <w:t xml:space="preserve">                                     日期：   年  月  日</w:t>
      </w:r>
    </w:p>
    <w:p w14:paraId="66097B32">
      <w:pPr>
        <w:pStyle w:val="3"/>
        <w:rPr>
          <w:rFonts w:ascii="宋体" w:hAnsi="宋体" w:cs="宋体"/>
          <w:sz w:val="28"/>
          <w:szCs w:val="28"/>
        </w:rPr>
      </w:pPr>
      <w:r>
        <w:rPr>
          <w:rFonts w:hint="eastAsia" w:ascii="宋体" w:hAnsi="宋体" w:cs="宋体"/>
          <w:sz w:val="28"/>
          <w:szCs w:val="28"/>
        </w:rPr>
        <w:t>4、按评分标准和办法中要求的技术业绩、商务部分评分标准要求按顺序提交材料。</w:t>
      </w:r>
    </w:p>
    <w:p w14:paraId="6764C212">
      <w:pPr>
        <w:pStyle w:val="3"/>
        <w:rPr>
          <w:rFonts w:ascii="宋体" w:hAnsi="宋体" w:cs="宋体"/>
          <w:sz w:val="28"/>
          <w:szCs w:val="28"/>
        </w:rPr>
      </w:pPr>
      <w:r>
        <w:rPr>
          <w:rFonts w:hint="eastAsia" w:ascii="宋体" w:hAnsi="宋体" w:cs="宋体"/>
          <w:sz w:val="28"/>
          <w:szCs w:val="28"/>
        </w:rPr>
        <w:t>5、报价单位认为需要提供的其他材料。</w:t>
      </w:r>
    </w:p>
    <w:p w14:paraId="1817BC51">
      <w:pPr>
        <w:rPr>
          <w:rFonts w:ascii="宋体" w:hAnsi="宋体"/>
          <w:sz w:val="28"/>
          <w:szCs w:val="28"/>
        </w:rPr>
      </w:pPr>
    </w:p>
    <w:p w14:paraId="11B2474E">
      <w:pPr>
        <w:jc w:val="left"/>
        <w:rPr>
          <w:rFonts w:ascii="仿宋" w:hAnsi="仿宋" w:eastAsia="仿宋" w:cs="仿宋"/>
          <w:b/>
          <w:bCs/>
          <w:sz w:val="28"/>
          <w:szCs w:val="28"/>
        </w:rPr>
      </w:pPr>
    </w:p>
    <w:p w14:paraId="38FF216C">
      <w:pPr>
        <w:jc w:val="left"/>
        <w:rPr>
          <w:rFonts w:ascii="仿宋" w:hAnsi="仿宋" w:eastAsia="仿宋" w:cs="仿宋"/>
          <w:b/>
          <w:bCs/>
          <w:sz w:val="28"/>
          <w:szCs w:val="28"/>
        </w:rPr>
      </w:pPr>
    </w:p>
    <w:p w14:paraId="7B296534">
      <w:pPr>
        <w:jc w:val="left"/>
        <w:rPr>
          <w:rFonts w:ascii="仿宋" w:hAnsi="仿宋" w:eastAsia="仿宋" w:cs="仿宋"/>
          <w:b/>
          <w:bCs/>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RkZWFmZTE3Njg2NzM4ZDBhNWQzNGNjNzI1NDVkODAifQ=="/>
  </w:docVars>
  <w:rsids>
    <w:rsidRoot w:val="00B56417"/>
    <w:rsid w:val="00001A33"/>
    <w:rsid w:val="00007167"/>
    <w:rsid w:val="00016434"/>
    <w:rsid w:val="00017B1D"/>
    <w:rsid w:val="00020550"/>
    <w:rsid w:val="00036C38"/>
    <w:rsid w:val="00037D5A"/>
    <w:rsid w:val="00050C30"/>
    <w:rsid w:val="00056C79"/>
    <w:rsid w:val="00063FC9"/>
    <w:rsid w:val="00065F8E"/>
    <w:rsid w:val="00066873"/>
    <w:rsid w:val="0006790C"/>
    <w:rsid w:val="0007070E"/>
    <w:rsid w:val="000765AE"/>
    <w:rsid w:val="000803C7"/>
    <w:rsid w:val="0008042A"/>
    <w:rsid w:val="00085096"/>
    <w:rsid w:val="000856E3"/>
    <w:rsid w:val="00090A06"/>
    <w:rsid w:val="000B3289"/>
    <w:rsid w:val="000B5407"/>
    <w:rsid w:val="000D050C"/>
    <w:rsid w:val="000D62EC"/>
    <w:rsid w:val="000E0B52"/>
    <w:rsid w:val="000E3027"/>
    <w:rsid w:val="000F53BD"/>
    <w:rsid w:val="00101242"/>
    <w:rsid w:val="001055E1"/>
    <w:rsid w:val="0012589D"/>
    <w:rsid w:val="001309CE"/>
    <w:rsid w:val="00142BC3"/>
    <w:rsid w:val="00145A58"/>
    <w:rsid w:val="001463CD"/>
    <w:rsid w:val="0015153D"/>
    <w:rsid w:val="001563C2"/>
    <w:rsid w:val="00161106"/>
    <w:rsid w:val="0016442B"/>
    <w:rsid w:val="00166C3C"/>
    <w:rsid w:val="00177FD7"/>
    <w:rsid w:val="00180917"/>
    <w:rsid w:val="00182D2F"/>
    <w:rsid w:val="001838D7"/>
    <w:rsid w:val="00187DDF"/>
    <w:rsid w:val="00190829"/>
    <w:rsid w:val="00191F5A"/>
    <w:rsid w:val="0019283D"/>
    <w:rsid w:val="00195FF0"/>
    <w:rsid w:val="00196CBE"/>
    <w:rsid w:val="001B0704"/>
    <w:rsid w:val="001B28ED"/>
    <w:rsid w:val="001D1385"/>
    <w:rsid w:val="001D6480"/>
    <w:rsid w:val="001F1593"/>
    <w:rsid w:val="002047D5"/>
    <w:rsid w:val="00207BC9"/>
    <w:rsid w:val="00210D94"/>
    <w:rsid w:val="00214E21"/>
    <w:rsid w:val="00215D28"/>
    <w:rsid w:val="00220080"/>
    <w:rsid w:val="00221197"/>
    <w:rsid w:val="002225E8"/>
    <w:rsid w:val="002241EB"/>
    <w:rsid w:val="002262F5"/>
    <w:rsid w:val="00227BEB"/>
    <w:rsid w:val="002349A0"/>
    <w:rsid w:val="00242C1C"/>
    <w:rsid w:val="00251678"/>
    <w:rsid w:val="0025302E"/>
    <w:rsid w:val="00254660"/>
    <w:rsid w:val="00255CA0"/>
    <w:rsid w:val="002629DD"/>
    <w:rsid w:val="00270261"/>
    <w:rsid w:val="00272F79"/>
    <w:rsid w:val="00283C3F"/>
    <w:rsid w:val="0029619C"/>
    <w:rsid w:val="0029710F"/>
    <w:rsid w:val="002A004C"/>
    <w:rsid w:val="002A7481"/>
    <w:rsid w:val="002B2CCA"/>
    <w:rsid w:val="002B7B89"/>
    <w:rsid w:val="002C01B3"/>
    <w:rsid w:val="002C7D90"/>
    <w:rsid w:val="002D0A03"/>
    <w:rsid w:val="0030339F"/>
    <w:rsid w:val="0030578F"/>
    <w:rsid w:val="00310FEA"/>
    <w:rsid w:val="00314A81"/>
    <w:rsid w:val="003156B7"/>
    <w:rsid w:val="0032097F"/>
    <w:rsid w:val="0032445E"/>
    <w:rsid w:val="00327F9B"/>
    <w:rsid w:val="00330622"/>
    <w:rsid w:val="00342423"/>
    <w:rsid w:val="00345C5B"/>
    <w:rsid w:val="00347A7C"/>
    <w:rsid w:val="003645D2"/>
    <w:rsid w:val="003711EB"/>
    <w:rsid w:val="0037703C"/>
    <w:rsid w:val="00381847"/>
    <w:rsid w:val="003823F2"/>
    <w:rsid w:val="00384F2B"/>
    <w:rsid w:val="0038613A"/>
    <w:rsid w:val="0039024F"/>
    <w:rsid w:val="003920D7"/>
    <w:rsid w:val="003A7E4F"/>
    <w:rsid w:val="003B04AB"/>
    <w:rsid w:val="003B302F"/>
    <w:rsid w:val="003B7C9C"/>
    <w:rsid w:val="003C0D43"/>
    <w:rsid w:val="003C2D3C"/>
    <w:rsid w:val="003C5E42"/>
    <w:rsid w:val="003D3E4B"/>
    <w:rsid w:val="003D3E9A"/>
    <w:rsid w:val="003F2419"/>
    <w:rsid w:val="003F2575"/>
    <w:rsid w:val="00401B70"/>
    <w:rsid w:val="00403FE3"/>
    <w:rsid w:val="004058B0"/>
    <w:rsid w:val="004173D5"/>
    <w:rsid w:val="00431F2F"/>
    <w:rsid w:val="004406AE"/>
    <w:rsid w:val="00442E5B"/>
    <w:rsid w:val="00445A4E"/>
    <w:rsid w:val="0044625E"/>
    <w:rsid w:val="00453260"/>
    <w:rsid w:val="00463867"/>
    <w:rsid w:val="0047283C"/>
    <w:rsid w:val="004779C5"/>
    <w:rsid w:val="00480080"/>
    <w:rsid w:val="0049417A"/>
    <w:rsid w:val="00496C14"/>
    <w:rsid w:val="004975D6"/>
    <w:rsid w:val="004B26BB"/>
    <w:rsid w:val="004B2E7F"/>
    <w:rsid w:val="004C2A93"/>
    <w:rsid w:val="004C5B2B"/>
    <w:rsid w:val="004D01F4"/>
    <w:rsid w:val="004E06E4"/>
    <w:rsid w:val="004E5742"/>
    <w:rsid w:val="004E5F9B"/>
    <w:rsid w:val="004E7BF4"/>
    <w:rsid w:val="004F042B"/>
    <w:rsid w:val="004F3072"/>
    <w:rsid w:val="004F7279"/>
    <w:rsid w:val="005059AF"/>
    <w:rsid w:val="00505BC2"/>
    <w:rsid w:val="005073FB"/>
    <w:rsid w:val="0051099A"/>
    <w:rsid w:val="005169F9"/>
    <w:rsid w:val="00516B8A"/>
    <w:rsid w:val="00524E13"/>
    <w:rsid w:val="005338F2"/>
    <w:rsid w:val="0053428E"/>
    <w:rsid w:val="00535E02"/>
    <w:rsid w:val="00541EDE"/>
    <w:rsid w:val="00542690"/>
    <w:rsid w:val="00543902"/>
    <w:rsid w:val="005442D1"/>
    <w:rsid w:val="00546645"/>
    <w:rsid w:val="0055328F"/>
    <w:rsid w:val="0057119C"/>
    <w:rsid w:val="00576626"/>
    <w:rsid w:val="005906CE"/>
    <w:rsid w:val="00594E1C"/>
    <w:rsid w:val="005A15CD"/>
    <w:rsid w:val="005A5769"/>
    <w:rsid w:val="005B7952"/>
    <w:rsid w:val="005B7E44"/>
    <w:rsid w:val="005C18DC"/>
    <w:rsid w:val="005C446B"/>
    <w:rsid w:val="005D5149"/>
    <w:rsid w:val="005D66FD"/>
    <w:rsid w:val="005F07B5"/>
    <w:rsid w:val="005F2543"/>
    <w:rsid w:val="005F3922"/>
    <w:rsid w:val="006012F0"/>
    <w:rsid w:val="00602A0C"/>
    <w:rsid w:val="0061436C"/>
    <w:rsid w:val="00620852"/>
    <w:rsid w:val="006229E4"/>
    <w:rsid w:val="00631E2E"/>
    <w:rsid w:val="006322ED"/>
    <w:rsid w:val="006331B3"/>
    <w:rsid w:val="00640E10"/>
    <w:rsid w:val="00644226"/>
    <w:rsid w:val="00650AE6"/>
    <w:rsid w:val="00651FA4"/>
    <w:rsid w:val="00654845"/>
    <w:rsid w:val="006651F8"/>
    <w:rsid w:val="00675815"/>
    <w:rsid w:val="006770C8"/>
    <w:rsid w:val="00677CF5"/>
    <w:rsid w:val="006821C5"/>
    <w:rsid w:val="006826A4"/>
    <w:rsid w:val="00684FD7"/>
    <w:rsid w:val="006875D2"/>
    <w:rsid w:val="006B04EB"/>
    <w:rsid w:val="006B32EA"/>
    <w:rsid w:val="006B6848"/>
    <w:rsid w:val="006C429E"/>
    <w:rsid w:val="006C5BEA"/>
    <w:rsid w:val="006C7A9C"/>
    <w:rsid w:val="006D1261"/>
    <w:rsid w:val="006E0BB1"/>
    <w:rsid w:val="006E0EFB"/>
    <w:rsid w:val="006F2E2B"/>
    <w:rsid w:val="00700A94"/>
    <w:rsid w:val="00704CC1"/>
    <w:rsid w:val="00707027"/>
    <w:rsid w:val="0071725B"/>
    <w:rsid w:val="00721C2A"/>
    <w:rsid w:val="00722EE3"/>
    <w:rsid w:val="00731267"/>
    <w:rsid w:val="00732DCB"/>
    <w:rsid w:val="00744805"/>
    <w:rsid w:val="007511CD"/>
    <w:rsid w:val="007529DC"/>
    <w:rsid w:val="007657EF"/>
    <w:rsid w:val="00765953"/>
    <w:rsid w:val="0077127C"/>
    <w:rsid w:val="00780667"/>
    <w:rsid w:val="00790F23"/>
    <w:rsid w:val="00794D5C"/>
    <w:rsid w:val="00796A54"/>
    <w:rsid w:val="007A30F3"/>
    <w:rsid w:val="007A60B1"/>
    <w:rsid w:val="007A6D37"/>
    <w:rsid w:val="007B6A6D"/>
    <w:rsid w:val="007C31A4"/>
    <w:rsid w:val="007C3AE7"/>
    <w:rsid w:val="007C4700"/>
    <w:rsid w:val="007C7E49"/>
    <w:rsid w:val="007D02F5"/>
    <w:rsid w:val="007D1CE6"/>
    <w:rsid w:val="007D2A47"/>
    <w:rsid w:val="007D409A"/>
    <w:rsid w:val="007D6FEE"/>
    <w:rsid w:val="007D75EE"/>
    <w:rsid w:val="007E37C4"/>
    <w:rsid w:val="007E5F77"/>
    <w:rsid w:val="007E7F32"/>
    <w:rsid w:val="007F16CA"/>
    <w:rsid w:val="007F2659"/>
    <w:rsid w:val="007F6D02"/>
    <w:rsid w:val="00800DFA"/>
    <w:rsid w:val="00815A2B"/>
    <w:rsid w:val="008210B7"/>
    <w:rsid w:val="00834F9F"/>
    <w:rsid w:val="00841C8D"/>
    <w:rsid w:val="0084281E"/>
    <w:rsid w:val="0085092D"/>
    <w:rsid w:val="00854458"/>
    <w:rsid w:val="00866254"/>
    <w:rsid w:val="0087424C"/>
    <w:rsid w:val="0088190E"/>
    <w:rsid w:val="00881B91"/>
    <w:rsid w:val="008956E1"/>
    <w:rsid w:val="008A35E9"/>
    <w:rsid w:val="008A754A"/>
    <w:rsid w:val="008B63A6"/>
    <w:rsid w:val="008C7F77"/>
    <w:rsid w:val="008F184B"/>
    <w:rsid w:val="008F641E"/>
    <w:rsid w:val="00901240"/>
    <w:rsid w:val="00902E27"/>
    <w:rsid w:val="00915BFE"/>
    <w:rsid w:val="0092094B"/>
    <w:rsid w:val="00926F3E"/>
    <w:rsid w:val="009441B1"/>
    <w:rsid w:val="00947052"/>
    <w:rsid w:val="00965257"/>
    <w:rsid w:val="009678F0"/>
    <w:rsid w:val="00985D70"/>
    <w:rsid w:val="00991E94"/>
    <w:rsid w:val="00995AF9"/>
    <w:rsid w:val="009A4DAC"/>
    <w:rsid w:val="009B2638"/>
    <w:rsid w:val="009B3900"/>
    <w:rsid w:val="009C6539"/>
    <w:rsid w:val="009D3894"/>
    <w:rsid w:val="009E57E4"/>
    <w:rsid w:val="009F5C30"/>
    <w:rsid w:val="00A21D98"/>
    <w:rsid w:val="00A27238"/>
    <w:rsid w:val="00A275B3"/>
    <w:rsid w:val="00A30E18"/>
    <w:rsid w:val="00A311A2"/>
    <w:rsid w:val="00A34732"/>
    <w:rsid w:val="00A359CF"/>
    <w:rsid w:val="00A37B83"/>
    <w:rsid w:val="00A42665"/>
    <w:rsid w:val="00A54CA3"/>
    <w:rsid w:val="00A60B5D"/>
    <w:rsid w:val="00A61D17"/>
    <w:rsid w:val="00A66B40"/>
    <w:rsid w:val="00A700D3"/>
    <w:rsid w:val="00A71B70"/>
    <w:rsid w:val="00A7206A"/>
    <w:rsid w:val="00A7383C"/>
    <w:rsid w:val="00A81A8E"/>
    <w:rsid w:val="00A86609"/>
    <w:rsid w:val="00A97686"/>
    <w:rsid w:val="00AA5BE6"/>
    <w:rsid w:val="00AB0265"/>
    <w:rsid w:val="00AB1D71"/>
    <w:rsid w:val="00AC290E"/>
    <w:rsid w:val="00AD2141"/>
    <w:rsid w:val="00AD30F2"/>
    <w:rsid w:val="00AD7485"/>
    <w:rsid w:val="00AE36BF"/>
    <w:rsid w:val="00AE43A6"/>
    <w:rsid w:val="00B016BE"/>
    <w:rsid w:val="00B10325"/>
    <w:rsid w:val="00B1479E"/>
    <w:rsid w:val="00B14D80"/>
    <w:rsid w:val="00B270B3"/>
    <w:rsid w:val="00B310B2"/>
    <w:rsid w:val="00B37413"/>
    <w:rsid w:val="00B55C9D"/>
    <w:rsid w:val="00B55E77"/>
    <w:rsid w:val="00B56417"/>
    <w:rsid w:val="00B61B54"/>
    <w:rsid w:val="00B62613"/>
    <w:rsid w:val="00B639F9"/>
    <w:rsid w:val="00B66A0E"/>
    <w:rsid w:val="00B720BE"/>
    <w:rsid w:val="00B72562"/>
    <w:rsid w:val="00B73DB0"/>
    <w:rsid w:val="00B76492"/>
    <w:rsid w:val="00B77342"/>
    <w:rsid w:val="00B95A96"/>
    <w:rsid w:val="00B97F82"/>
    <w:rsid w:val="00BA0CB4"/>
    <w:rsid w:val="00BA2128"/>
    <w:rsid w:val="00BA2261"/>
    <w:rsid w:val="00BB2DBB"/>
    <w:rsid w:val="00BB720B"/>
    <w:rsid w:val="00BB7784"/>
    <w:rsid w:val="00BB79CB"/>
    <w:rsid w:val="00BC30DA"/>
    <w:rsid w:val="00BD0E42"/>
    <w:rsid w:val="00BD57AC"/>
    <w:rsid w:val="00BE05B8"/>
    <w:rsid w:val="00BE2F40"/>
    <w:rsid w:val="00BE7683"/>
    <w:rsid w:val="00BF14AE"/>
    <w:rsid w:val="00BF3F74"/>
    <w:rsid w:val="00BF5A63"/>
    <w:rsid w:val="00BF7864"/>
    <w:rsid w:val="00BF7BD1"/>
    <w:rsid w:val="00C0291C"/>
    <w:rsid w:val="00C12731"/>
    <w:rsid w:val="00C23A40"/>
    <w:rsid w:val="00C262E6"/>
    <w:rsid w:val="00C27137"/>
    <w:rsid w:val="00C43DFD"/>
    <w:rsid w:val="00C44F43"/>
    <w:rsid w:val="00C46A35"/>
    <w:rsid w:val="00C62F71"/>
    <w:rsid w:val="00C63045"/>
    <w:rsid w:val="00C674FA"/>
    <w:rsid w:val="00C72911"/>
    <w:rsid w:val="00C74983"/>
    <w:rsid w:val="00C75B9E"/>
    <w:rsid w:val="00C83264"/>
    <w:rsid w:val="00C84F34"/>
    <w:rsid w:val="00C91B3D"/>
    <w:rsid w:val="00CA1A2F"/>
    <w:rsid w:val="00CA49BC"/>
    <w:rsid w:val="00CB114E"/>
    <w:rsid w:val="00CB1934"/>
    <w:rsid w:val="00CB41AF"/>
    <w:rsid w:val="00CB73DF"/>
    <w:rsid w:val="00CD3F53"/>
    <w:rsid w:val="00CE2E0D"/>
    <w:rsid w:val="00CF310B"/>
    <w:rsid w:val="00D005C8"/>
    <w:rsid w:val="00D0525F"/>
    <w:rsid w:val="00D13500"/>
    <w:rsid w:val="00D13D9C"/>
    <w:rsid w:val="00D15B72"/>
    <w:rsid w:val="00D206D8"/>
    <w:rsid w:val="00D2647F"/>
    <w:rsid w:val="00D30628"/>
    <w:rsid w:val="00D33EA1"/>
    <w:rsid w:val="00D40265"/>
    <w:rsid w:val="00D429AB"/>
    <w:rsid w:val="00D47850"/>
    <w:rsid w:val="00D559B2"/>
    <w:rsid w:val="00D57408"/>
    <w:rsid w:val="00D67AE4"/>
    <w:rsid w:val="00D76512"/>
    <w:rsid w:val="00D768FD"/>
    <w:rsid w:val="00D87CBD"/>
    <w:rsid w:val="00D87CE5"/>
    <w:rsid w:val="00D96DB0"/>
    <w:rsid w:val="00DB12D2"/>
    <w:rsid w:val="00DB325C"/>
    <w:rsid w:val="00DB35DC"/>
    <w:rsid w:val="00DC2F44"/>
    <w:rsid w:val="00DD116C"/>
    <w:rsid w:val="00DD1C13"/>
    <w:rsid w:val="00DE3A09"/>
    <w:rsid w:val="00E14F91"/>
    <w:rsid w:val="00E16625"/>
    <w:rsid w:val="00E2418B"/>
    <w:rsid w:val="00E255AF"/>
    <w:rsid w:val="00E3030B"/>
    <w:rsid w:val="00E30A6A"/>
    <w:rsid w:val="00E3370E"/>
    <w:rsid w:val="00E33C53"/>
    <w:rsid w:val="00E42A09"/>
    <w:rsid w:val="00E42F6E"/>
    <w:rsid w:val="00E50208"/>
    <w:rsid w:val="00E5209F"/>
    <w:rsid w:val="00E644B2"/>
    <w:rsid w:val="00E66B7E"/>
    <w:rsid w:val="00E74B4D"/>
    <w:rsid w:val="00E77998"/>
    <w:rsid w:val="00E9275F"/>
    <w:rsid w:val="00E933BB"/>
    <w:rsid w:val="00EB27AE"/>
    <w:rsid w:val="00EC1312"/>
    <w:rsid w:val="00EC68E3"/>
    <w:rsid w:val="00EC7AFB"/>
    <w:rsid w:val="00ED3C0F"/>
    <w:rsid w:val="00EE1C94"/>
    <w:rsid w:val="00EE5EFA"/>
    <w:rsid w:val="00EF07C9"/>
    <w:rsid w:val="00F05849"/>
    <w:rsid w:val="00F07CC8"/>
    <w:rsid w:val="00F14228"/>
    <w:rsid w:val="00F17E18"/>
    <w:rsid w:val="00F2025E"/>
    <w:rsid w:val="00F22E5C"/>
    <w:rsid w:val="00F25109"/>
    <w:rsid w:val="00F308E3"/>
    <w:rsid w:val="00F35D8B"/>
    <w:rsid w:val="00F42DD3"/>
    <w:rsid w:val="00F470CD"/>
    <w:rsid w:val="00F50AAE"/>
    <w:rsid w:val="00F53F0F"/>
    <w:rsid w:val="00F610BB"/>
    <w:rsid w:val="00F641DA"/>
    <w:rsid w:val="00F65DF4"/>
    <w:rsid w:val="00F6650A"/>
    <w:rsid w:val="00F668A5"/>
    <w:rsid w:val="00F67688"/>
    <w:rsid w:val="00F735D7"/>
    <w:rsid w:val="00F736B9"/>
    <w:rsid w:val="00F7576F"/>
    <w:rsid w:val="00F840FB"/>
    <w:rsid w:val="00F853FB"/>
    <w:rsid w:val="00F87566"/>
    <w:rsid w:val="00F90AF4"/>
    <w:rsid w:val="00FA465B"/>
    <w:rsid w:val="00FB0031"/>
    <w:rsid w:val="00FB5463"/>
    <w:rsid w:val="00FC0D59"/>
    <w:rsid w:val="00FC1B1F"/>
    <w:rsid w:val="00FC3B09"/>
    <w:rsid w:val="00FD49ED"/>
    <w:rsid w:val="0CDF76AC"/>
    <w:rsid w:val="139C075E"/>
    <w:rsid w:val="180A024F"/>
    <w:rsid w:val="380A0C34"/>
    <w:rsid w:val="60BD0047"/>
    <w:rsid w:val="7393108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
    <w:qFormat/>
    <w:uiPriority w:val="99"/>
    <w:pPr>
      <w:keepNext/>
      <w:keepLines/>
      <w:spacing w:line="576" w:lineRule="auto"/>
      <w:jc w:val="left"/>
      <w:outlineLvl w:val="0"/>
    </w:pPr>
    <w:rPr>
      <w:rFonts w:ascii="Courier New" w:hAnsi="Courier New" w:eastAsia="Courier New" w:cs="Courier New"/>
      <w:b/>
      <w:color w:val="000000"/>
      <w:kern w:val="44"/>
      <w:sz w:val="44"/>
      <w:lang w:eastAsia="en-US" w:bidi="en-US"/>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3"/>
    <w:unhideWhenUsed/>
    <w:qFormat/>
    <w:uiPriority w:val="0"/>
    <w:pPr>
      <w:spacing w:after="120"/>
    </w:pPr>
  </w:style>
  <w:style w:type="paragraph" w:styleId="4">
    <w:name w:val="Plain Text"/>
    <w:basedOn w:val="1"/>
    <w:link w:val="17"/>
    <w:qFormat/>
    <w:uiPriority w:val="0"/>
    <w:rPr>
      <w:rFonts w:ascii="宋体" w:hAnsi="Courier New"/>
      <w:szCs w:val="20"/>
    </w:rPr>
  </w:style>
  <w:style w:type="paragraph" w:styleId="5">
    <w:name w:val="Balloon Text"/>
    <w:basedOn w:val="1"/>
    <w:link w:val="20"/>
    <w:semiHidden/>
    <w:unhideWhenUsed/>
    <w:qFormat/>
    <w:uiPriority w:val="99"/>
    <w:rPr>
      <w:sz w:val="18"/>
      <w:szCs w:val="18"/>
    </w:rPr>
  </w:style>
  <w:style w:type="paragraph" w:styleId="6">
    <w:name w:val="footer"/>
    <w:basedOn w:val="1"/>
    <w:link w:val="16"/>
    <w:semiHidden/>
    <w:unhideWhenUsed/>
    <w:qFormat/>
    <w:uiPriority w:val="99"/>
    <w:pPr>
      <w:tabs>
        <w:tab w:val="center" w:pos="4153"/>
        <w:tab w:val="right" w:pos="8306"/>
      </w:tabs>
      <w:snapToGrid w:val="0"/>
      <w:jc w:val="left"/>
    </w:pPr>
    <w:rPr>
      <w:sz w:val="18"/>
      <w:szCs w:val="18"/>
    </w:rPr>
  </w:style>
  <w:style w:type="paragraph" w:styleId="7">
    <w:name w:val="header"/>
    <w:basedOn w:val="1"/>
    <w:link w:val="15"/>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uiPriority w:val="99"/>
    <w:pPr>
      <w:jc w:val="left"/>
    </w:pPr>
    <w:rPr>
      <w:rFonts w:ascii="微软雅黑" w:hAnsi="微软雅黑" w:eastAsia="微软雅黑"/>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Hyperlink"/>
    <w:basedOn w:val="11"/>
    <w:unhideWhenUsed/>
    <w:qFormat/>
    <w:uiPriority w:val="99"/>
    <w:rPr>
      <w:color w:val="296FBE"/>
      <w:u w:val="none"/>
    </w:rPr>
  </w:style>
  <w:style w:type="character" w:customStyle="1" w:styleId="13">
    <w:name w:val="正文文本 Char"/>
    <w:basedOn w:val="11"/>
    <w:link w:val="3"/>
    <w:qFormat/>
    <w:uiPriority w:val="0"/>
    <w:rPr>
      <w:rFonts w:ascii="Times New Roman" w:hAnsi="Times New Roman" w:eastAsia="宋体" w:cs="Times New Roman"/>
      <w:szCs w:val="24"/>
    </w:rPr>
  </w:style>
  <w:style w:type="character" w:customStyle="1" w:styleId="14">
    <w:name w:val="标题 1 Char"/>
    <w:basedOn w:val="11"/>
    <w:link w:val="2"/>
    <w:qFormat/>
    <w:uiPriority w:val="99"/>
    <w:rPr>
      <w:rFonts w:ascii="Courier New" w:hAnsi="Courier New" w:eastAsia="Courier New" w:cs="Courier New"/>
      <w:b/>
      <w:color w:val="000000"/>
      <w:kern w:val="44"/>
      <w:sz w:val="44"/>
      <w:szCs w:val="24"/>
      <w:lang w:eastAsia="en-US" w:bidi="en-US"/>
    </w:rPr>
  </w:style>
  <w:style w:type="character" w:customStyle="1" w:styleId="15">
    <w:name w:val="页眉 Char"/>
    <w:basedOn w:val="11"/>
    <w:link w:val="7"/>
    <w:semiHidden/>
    <w:qFormat/>
    <w:uiPriority w:val="99"/>
    <w:rPr>
      <w:rFonts w:ascii="Times New Roman" w:hAnsi="Times New Roman" w:eastAsia="宋体" w:cs="Times New Roman"/>
      <w:sz w:val="18"/>
      <w:szCs w:val="18"/>
    </w:rPr>
  </w:style>
  <w:style w:type="character" w:customStyle="1" w:styleId="16">
    <w:name w:val="页脚 Char"/>
    <w:basedOn w:val="11"/>
    <w:link w:val="6"/>
    <w:semiHidden/>
    <w:qFormat/>
    <w:uiPriority w:val="99"/>
    <w:rPr>
      <w:rFonts w:ascii="Times New Roman" w:hAnsi="Times New Roman" w:eastAsia="宋体" w:cs="Times New Roman"/>
      <w:sz w:val="18"/>
      <w:szCs w:val="18"/>
    </w:rPr>
  </w:style>
  <w:style w:type="character" w:customStyle="1" w:styleId="17">
    <w:name w:val="纯文本 Char"/>
    <w:basedOn w:val="11"/>
    <w:link w:val="4"/>
    <w:uiPriority w:val="0"/>
    <w:rPr>
      <w:rFonts w:ascii="宋体" w:hAnsi="Courier New" w:eastAsia="宋体" w:cs="Times New Roman"/>
      <w:szCs w:val="20"/>
    </w:rPr>
  </w:style>
  <w:style w:type="paragraph" w:styleId="18">
    <w:name w:val="List Paragraph"/>
    <w:basedOn w:val="1"/>
    <w:qFormat/>
    <w:uiPriority w:val="1"/>
    <w:pPr>
      <w:ind w:firstLine="420" w:firstLineChars="200"/>
    </w:pPr>
  </w:style>
  <w:style w:type="paragraph" w:customStyle="1" w:styleId="19">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0">
    <w:name w:val="批注框文本 Char"/>
    <w:basedOn w:val="11"/>
    <w:link w:val="5"/>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8</Pages>
  <Words>3456</Words>
  <Characters>3698</Characters>
  <Lines>32</Lines>
  <Paragraphs>9</Paragraphs>
  <TotalTime>1</TotalTime>
  <ScaleCrop>false</ScaleCrop>
  <LinksUpToDate>false</LinksUpToDate>
  <CharactersWithSpaces>4174</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2024-10-21T07:34:00Z</dcterms:created>
  <dc:creator>PC</dc:creator>
  <cp:lastModifiedBy>好人非法</cp:lastModifiedBy>
  <dcterms:modified xsi:type="dcterms:W3CDTF">2024-10-23T05:35:57Z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58E96FED0DA2488EBAF5EAEBC36F2A70_13</vt:lpwstr>
  </property>
</Properties>
</file>