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83DAE4">
      <w:pPr>
        <w:spacing w:line="560" w:lineRule="exact"/>
        <w:ind w:firstLine="720" w:firstLineChars="200"/>
        <w:jc w:val="center"/>
        <w:rPr>
          <w:rFonts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苏盐井神公开询比采购公告</w:t>
      </w:r>
    </w:p>
    <w:p w14:paraId="7D250F48">
      <w:pPr>
        <w:adjustRightInd w:val="0"/>
        <w:snapToGrid w:val="0"/>
        <w:spacing w:line="560" w:lineRule="exact"/>
        <w:ind w:left="10" w:firstLine="480" w:firstLineChars="200"/>
        <w:rPr>
          <w:rFonts w:hint="eastAsia" w:ascii="仿宋" w:hAnsi="仿宋" w:eastAsia="仿宋" w:cs="仿宋"/>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苏盐井神股份有限公司采供中心现对</w:t>
      </w:r>
      <w:r>
        <w:rPr>
          <w:rFonts w:hint="eastAsia" w:ascii="仿宋" w:hAnsi="仿宋" w:eastAsia="仿宋" w:cs="仿宋"/>
          <w:color w:val="000000" w:themeColor="text1"/>
          <w:sz w:val="24"/>
          <w:szCs w:val="24"/>
          <w:lang w:eastAsia="zh-CN"/>
          <w14:textFill>
            <w14:solidFill>
              <w14:schemeClr w14:val="tx1"/>
            </w14:solidFill>
          </w14:textFill>
        </w:rPr>
        <w:t>生产片区</w:t>
      </w:r>
      <w:r>
        <w:rPr>
          <w:rFonts w:hint="eastAsia" w:ascii="仿宋" w:hAnsi="仿宋" w:eastAsia="仿宋" w:cs="仿宋"/>
          <w:color w:val="000000" w:themeColor="text1"/>
          <w:sz w:val="24"/>
          <w:szCs w:val="24"/>
          <w:lang w:val="en-US" w:eastAsia="zh-CN"/>
          <w14:textFill>
            <w14:solidFill>
              <w14:schemeClr w14:val="tx1"/>
            </w14:solidFill>
          </w14:textFill>
        </w:rPr>
        <w:t>2025年7月份(计划)电子配件</w:t>
      </w:r>
      <w:r>
        <w:rPr>
          <w:rFonts w:hint="eastAsia" w:ascii="仿宋" w:hAnsi="仿宋" w:eastAsia="仿宋" w:cs="仿宋"/>
          <w:color w:val="000000" w:themeColor="text1"/>
          <w:sz w:val="24"/>
          <w:szCs w:val="24"/>
          <w14:textFill>
            <w14:solidFill>
              <w14:schemeClr w14:val="tx1"/>
            </w14:solidFill>
          </w14:textFill>
        </w:rPr>
        <w:t>进行公开询比采购，本次询比采购为资格后审。</w:t>
      </w:r>
    </w:p>
    <w:p w14:paraId="08286186">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一、采购人信息 </w:t>
      </w:r>
    </w:p>
    <w:p w14:paraId="1479BF2D">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 采购人单位名称：江苏苏盐井神股份有限公司</w:t>
      </w:r>
    </w:p>
    <w:p w14:paraId="0D10E8FF">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 地址：江苏省淮安市淮安区井神路1号</w:t>
      </w:r>
    </w:p>
    <w:p w14:paraId="2A738AEF">
      <w:pPr>
        <w:spacing w:line="560" w:lineRule="exact"/>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 联系人（电话）：</w:t>
      </w:r>
      <w:r>
        <w:rPr>
          <w:rFonts w:hint="eastAsia" w:ascii="仿宋" w:hAnsi="仿宋" w:eastAsia="仿宋" w:cs="仿宋"/>
          <w:color w:val="000000" w:themeColor="text1"/>
          <w:sz w:val="24"/>
          <w:szCs w:val="24"/>
          <w:lang w:eastAsia="zh-CN"/>
          <w14:textFill>
            <w14:solidFill>
              <w14:schemeClr w14:val="tx1"/>
            </w14:solidFill>
          </w14:textFill>
        </w:rPr>
        <w:t>赵</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工</w:t>
      </w:r>
      <w:r>
        <w:rPr>
          <w:rFonts w:hint="eastAsia" w:ascii="仿宋" w:hAnsi="仿宋" w:eastAsia="仿宋" w:cs="仿宋"/>
          <w:color w:val="000000" w:themeColor="text1"/>
          <w:sz w:val="24"/>
          <w:szCs w:val="24"/>
          <w:lang w:val="en-US" w:eastAsia="zh-CN"/>
          <w14:textFill>
            <w14:solidFill>
              <w14:schemeClr w14:val="tx1"/>
            </w14:solidFill>
          </w14:textFill>
        </w:rPr>
        <w:t xml:space="preserve">   15161710698</w:t>
      </w:r>
    </w:p>
    <w:p w14:paraId="2B3F9FC7">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二、采购内容 </w:t>
      </w:r>
    </w:p>
    <w:p w14:paraId="1263C25E">
      <w:pPr>
        <w:adjustRightInd w:val="0"/>
        <w:snapToGrid w:val="0"/>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1、采购清单：      </w:t>
      </w:r>
    </w:p>
    <w:tbl>
      <w:tblPr>
        <w:tblStyle w:val="7"/>
        <w:tblW w:w="8824" w:type="dxa"/>
        <w:tblInd w:w="321" w:type="dxa"/>
        <w:tblLayout w:type="fixed"/>
        <w:tblCellMar>
          <w:top w:w="0" w:type="dxa"/>
          <w:left w:w="108" w:type="dxa"/>
          <w:bottom w:w="0" w:type="dxa"/>
          <w:right w:w="108" w:type="dxa"/>
        </w:tblCellMar>
      </w:tblPr>
      <w:tblGrid>
        <w:gridCol w:w="724"/>
        <w:gridCol w:w="1752"/>
        <w:gridCol w:w="2004"/>
        <w:gridCol w:w="852"/>
        <w:gridCol w:w="840"/>
        <w:gridCol w:w="720"/>
        <w:gridCol w:w="924"/>
        <w:gridCol w:w="1008"/>
      </w:tblGrid>
      <w:tr w14:paraId="7AEE525C">
        <w:tblPrEx>
          <w:tblCellMar>
            <w:top w:w="0" w:type="dxa"/>
            <w:left w:w="108" w:type="dxa"/>
            <w:bottom w:w="0" w:type="dxa"/>
            <w:right w:w="108" w:type="dxa"/>
          </w:tblCellMar>
        </w:tblPrEx>
        <w:trPr>
          <w:trHeight w:val="560" w:hRule="atLeast"/>
        </w:trPr>
        <w:tc>
          <w:tcPr>
            <w:tcW w:w="724"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EBF087">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序号</w:t>
            </w:r>
          </w:p>
        </w:tc>
        <w:tc>
          <w:tcPr>
            <w:tcW w:w="1752"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BAD415">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名称</w:t>
            </w:r>
          </w:p>
        </w:tc>
        <w:tc>
          <w:tcPr>
            <w:tcW w:w="2004"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B06D8">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规格型号</w:t>
            </w:r>
          </w:p>
        </w:tc>
        <w:tc>
          <w:tcPr>
            <w:tcW w:w="852"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9CE970">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单位</w:t>
            </w:r>
          </w:p>
        </w:tc>
        <w:tc>
          <w:tcPr>
            <w:tcW w:w="840" w:type="dxa"/>
            <w:vMerge w:val="restart"/>
            <w:tcBorders>
              <w:top w:val="single" w:color="000000" w:sz="4" w:space="0"/>
              <w:left w:val="single" w:color="000000" w:sz="4" w:space="0"/>
              <w:bottom w:val="single" w:color="000000" w:sz="4" w:space="0"/>
              <w:right w:val="nil"/>
            </w:tcBorders>
            <w:shd w:val="clear" w:color="auto" w:fill="FFFFFF"/>
            <w:noWrap/>
            <w:vAlign w:val="center"/>
          </w:tcPr>
          <w:p w14:paraId="68E19DD7">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数量</w:t>
            </w:r>
          </w:p>
        </w:tc>
        <w:tc>
          <w:tcPr>
            <w:tcW w:w="72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4D2749">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单价</w:t>
            </w:r>
          </w:p>
        </w:tc>
        <w:tc>
          <w:tcPr>
            <w:tcW w:w="924"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68A3A4">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金额</w:t>
            </w:r>
          </w:p>
        </w:tc>
        <w:tc>
          <w:tcPr>
            <w:tcW w:w="1008"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0FF42A">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备注</w:t>
            </w:r>
          </w:p>
        </w:tc>
      </w:tr>
      <w:tr w14:paraId="47ABE2AB">
        <w:tblPrEx>
          <w:tblCellMar>
            <w:top w:w="0" w:type="dxa"/>
            <w:left w:w="108" w:type="dxa"/>
            <w:bottom w:w="0" w:type="dxa"/>
            <w:right w:w="108" w:type="dxa"/>
          </w:tblCellMar>
        </w:tblPrEx>
        <w:trPr>
          <w:trHeight w:val="312" w:hRule="atLeast"/>
        </w:trPr>
        <w:tc>
          <w:tcPr>
            <w:tcW w:w="724"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AB7CCA">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1752"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503721">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2004"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4675AF">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852"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35048D55">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840" w:type="dxa"/>
            <w:vMerge w:val="continue"/>
            <w:tcBorders>
              <w:top w:val="single" w:color="000000" w:sz="4" w:space="0"/>
              <w:left w:val="single" w:color="000000" w:sz="4" w:space="0"/>
              <w:bottom w:val="single" w:color="auto" w:sz="4" w:space="0"/>
              <w:right w:val="nil"/>
            </w:tcBorders>
            <w:shd w:val="clear" w:color="auto" w:fill="FFFFFF"/>
            <w:noWrap/>
            <w:vAlign w:val="center"/>
          </w:tcPr>
          <w:p w14:paraId="584D1A46">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720"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7917B0CC">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924"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7ACEF172">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1008"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45571AB5">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r>
      <w:tr w14:paraId="40965847">
        <w:tblPrEx>
          <w:tblCellMar>
            <w:top w:w="0" w:type="dxa"/>
            <w:left w:w="108" w:type="dxa"/>
            <w:bottom w:w="0" w:type="dxa"/>
            <w:right w:w="108" w:type="dxa"/>
          </w:tblCellMar>
        </w:tblPrEx>
        <w:trPr>
          <w:trHeight w:val="454"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9FF3A">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1</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A209A">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时间同步装置北斗模块插件</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0E7EA41">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Pcs-9785-H2</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35585C">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只</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ABDC64">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22E97AEE">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1CC20B43">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7A04D2E2">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435C38EC">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2856E0">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2</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BB714">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爱普生色带</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D63AAEB">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LK-6WBN</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F3F1AC">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套</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0366EF">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10</w:t>
            </w:r>
          </w:p>
        </w:tc>
        <w:tc>
          <w:tcPr>
            <w:tcW w:w="720" w:type="dxa"/>
            <w:tcBorders>
              <w:top w:val="single" w:color="auto" w:sz="4" w:space="0"/>
              <w:left w:val="single" w:color="auto" w:sz="4" w:space="0"/>
              <w:bottom w:val="single" w:color="auto" w:sz="4" w:space="0"/>
              <w:right w:val="single" w:color="auto" w:sz="4" w:space="0"/>
            </w:tcBorders>
            <w:noWrap/>
            <w:vAlign w:val="center"/>
          </w:tcPr>
          <w:p w14:paraId="68166833">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0F718FE5">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19C0E69D">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5AD94E42">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758DE5">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20641">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道闸栏杆总成</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759FB0F3">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T14</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D2F8BD">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套</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EB809D">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493E27E5">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76BB84CC">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57DABE58">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61413459">
        <w:tblPrEx>
          <w:tblCellMar>
            <w:top w:w="0" w:type="dxa"/>
            <w:left w:w="108" w:type="dxa"/>
            <w:bottom w:w="0" w:type="dxa"/>
            <w:right w:w="108" w:type="dxa"/>
          </w:tblCellMar>
        </w:tblPrEx>
        <w:trPr>
          <w:trHeight w:val="406"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56C10C">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4</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6AACB">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道闸栏杆</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68F4AB9">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3.5米</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DBD0BA">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根</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01DE6D">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4EC92AFA">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0C868887">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0CB1D7E7">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7A2A450E">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174F6C">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5</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789D6">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电动智能窗帘</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50ED355">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b w:val="0"/>
                <w:bCs w:val="0"/>
                <w:sz w:val="21"/>
                <w:szCs w:val="21"/>
                <w:lang w:eastAsia="zh-CN"/>
              </w:rPr>
              <w:t>国标</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EB8F3F">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平方</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ADC76D">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166</w:t>
            </w:r>
          </w:p>
        </w:tc>
        <w:tc>
          <w:tcPr>
            <w:tcW w:w="720" w:type="dxa"/>
            <w:tcBorders>
              <w:top w:val="single" w:color="auto" w:sz="4" w:space="0"/>
              <w:left w:val="single" w:color="auto" w:sz="4" w:space="0"/>
              <w:bottom w:val="single" w:color="auto" w:sz="4" w:space="0"/>
              <w:right w:val="single" w:color="auto" w:sz="4" w:space="0"/>
            </w:tcBorders>
            <w:noWrap/>
            <w:vAlign w:val="center"/>
          </w:tcPr>
          <w:p w14:paraId="60E5C1D1">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0067DB96">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21CE381C">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53774EBC">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64A49B">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6</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D6D30">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鼠标</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D270C1C">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kern w:val="0"/>
                <w:sz w:val="21"/>
                <w:szCs w:val="21"/>
                <w:lang w:val="en-US" w:eastAsia="zh-CN"/>
              </w:rPr>
              <w:t>M220L</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501E6C">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只</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B9B1FD">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10</w:t>
            </w:r>
          </w:p>
        </w:tc>
        <w:tc>
          <w:tcPr>
            <w:tcW w:w="720" w:type="dxa"/>
            <w:tcBorders>
              <w:top w:val="single" w:color="auto" w:sz="4" w:space="0"/>
              <w:left w:val="single" w:color="auto" w:sz="4" w:space="0"/>
              <w:bottom w:val="single" w:color="auto" w:sz="4" w:space="0"/>
              <w:right w:val="single" w:color="auto" w:sz="4" w:space="0"/>
            </w:tcBorders>
            <w:noWrap/>
            <w:vAlign w:val="center"/>
          </w:tcPr>
          <w:p w14:paraId="2B481AD0">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72E9D1D0">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31155287">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0CF14430">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348870">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7</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9C5EF">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电脑</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F7F1F4B">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成就3680</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6E2E54">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台</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1AA655">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03083899">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67CD53AA">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6F8FD750">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3965B267">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A6C986">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8</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C283E">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人脸测温一体机</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B04EC4B">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BS-FR08</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2A64E0">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台</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99D5AB">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2</w:t>
            </w:r>
          </w:p>
        </w:tc>
        <w:tc>
          <w:tcPr>
            <w:tcW w:w="720" w:type="dxa"/>
            <w:tcBorders>
              <w:top w:val="single" w:color="auto" w:sz="4" w:space="0"/>
              <w:left w:val="single" w:color="auto" w:sz="4" w:space="0"/>
              <w:bottom w:val="single" w:color="auto" w:sz="4" w:space="0"/>
              <w:right w:val="single" w:color="auto" w:sz="4" w:space="0"/>
            </w:tcBorders>
            <w:noWrap/>
            <w:vAlign w:val="center"/>
          </w:tcPr>
          <w:p w14:paraId="0A6E4484">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32C4EF6B">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7CB64FF4">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726C6FA0">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D9E40">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9</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8F0FF">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迷你主机</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7B71CE4">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D80</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E2E340">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台</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61AB2E">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62A18BC4">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3E90454C">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35E9E4CF">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6E0E6C35">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1D6B4B">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10</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A7913">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移动音响</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F61359A">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山水视听</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5A3C9D">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台</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E18979">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4EA3CAD4">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5FE179F5">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69C4878A">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6D514D02">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FC4608">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11</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63ABA">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大疆无人机畅飞套装</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A4B835B">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MINI</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B4E004">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套</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CA6191">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77BEB721">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55F8AE1A">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3B952B9D">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1545240A">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902672">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12</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2AF30">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电视机</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E800706">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MAX100</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090652">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台</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383FC5">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6CCD86EA">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231B5593">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54F8B7D4">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bl>
    <w:p w14:paraId="5CDBB47E">
      <w:pPr>
        <w:autoSpaceDE w:val="0"/>
        <w:autoSpaceDN w:val="0"/>
        <w:spacing w:line="560" w:lineRule="exact"/>
        <w:ind w:right="397"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2.2025年7月份电子配件</w:t>
      </w:r>
      <w:r>
        <w:rPr>
          <w:rFonts w:hint="eastAsia" w:ascii="仿宋" w:hAnsi="仿宋" w:eastAsia="仿宋" w:cs="仿宋"/>
          <w:color w:val="000000" w:themeColor="text1"/>
          <w:sz w:val="24"/>
          <w:szCs w:val="24"/>
          <w:lang w:eastAsia="zh-CN"/>
          <w14:textFill>
            <w14:solidFill>
              <w14:schemeClr w14:val="tx1"/>
            </w14:solidFill>
          </w14:textFill>
        </w:rPr>
        <w:t>成交供应商按</w:t>
      </w:r>
      <w:r>
        <w:rPr>
          <w:rFonts w:hint="eastAsia" w:ascii="仿宋" w:hAnsi="仿宋" w:eastAsia="仿宋" w:cs="仿宋"/>
          <w:color w:val="000000" w:themeColor="text1"/>
          <w:sz w:val="24"/>
          <w:szCs w:val="24"/>
          <w14:textFill>
            <w14:solidFill>
              <w14:schemeClr w14:val="tx1"/>
            </w14:solidFill>
          </w14:textFill>
        </w:rPr>
        <w:t>采购人</w:t>
      </w:r>
      <w:r>
        <w:rPr>
          <w:rFonts w:hint="eastAsia" w:ascii="仿宋" w:hAnsi="仿宋" w:eastAsia="仿宋" w:cs="仿宋"/>
          <w:color w:val="000000" w:themeColor="text1"/>
          <w:sz w:val="24"/>
          <w:szCs w:val="24"/>
          <w:lang w:eastAsia="zh-CN"/>
          <w14:textFill>
            <w14:solidFill>
              <w14:schemeClr w14:val="tx1"/>
            </w14:solidFill>
          </w14:textFill>
        </w:rPr>
        <w:t>计划单</w:t>
      </w:r>
      <w:r>
        <w:rPr>
          <w:rFonts w:hint="eastAsia" w:ascii="仿宋" w:hAnsi="仿宋" w:eastAsia="仿宋" w:cs="仿宋"/>
          <w:color w:val="000000" w:themeColor="text1"/>
          <w:sz w:val="24"/>
          <w:szCs w:val="24"/>
          <w14:textFill>
            <w14:solidFill>
              <w14:schemeClr w14:val="tx1"/>
            </w14:solidFill>
          </w14:textFill>
        </w:rPr>
        <w:t>要求交货，具体结算按实际供货数量结算。</w:t>
      </w:r>
    </w:p>
    <w:p w14:paraId="25FD20AB">
      <w:pPr>
        <w:adjustRightInd w:val="0"/>
        <w:snapToGrid w:val="0"/>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3.电子配件</w:t>
      </w:r>
      <w:r>
        <w:rPr>
          <w:rFonts w:hint="eastAsia" w:ascii="仿宋" w:hAnsi="仿宋" w:eastAsia="仿宋" w:cs="仿宋"/>
          <w:color w:val="000000" w:themeColor="text1"/>
          <w:sz w:val="24"/>
          <w:szCs w:val="24"/>
          <w14:textFill>
            <w14:solidFill>
              <w14:schemeClr w14:val="tx1"/>
            </w14:solidFill>
          </w14:textFill>
        </w:rPr>
        <w:t>主要</w:t>
      </w:r>
      <w:r>
        <w:rPr>
          <w:rFonts w:hint="eastAsia" w:ascii="仿宋" w:hAnsi="仿宋" w:eastAsia="仿宋" w:cs="仿宋"/>
          <w:color w:val="000000" w:themeColor="text1"/>
          <w:sz w:val="24"/>
          <w:szCs w:val="24"/>
          <w:lang w:eastAsia="zh-CN"/>
          <w14:textFill>
            <w14:solidFill>
              <w14:schemeClr w14:val="tx1"/>
            </w14:solidFill>
          </w14:textFill>
        </w:rPr>
        <w:t>品牌规格型号</w:t>
      </w:r>
      <w:r>
        <w:rPr>
          <w:rFonts w:hint="eastAsia" w:ascii="仿宋" w:hAnsi="仿宋" w:eastAsia="仿宋" w:cs="仿宋"/>
          <w:color w:val="000000" w:themeColor="text1"/>
          <w:sz w:val="24"/>
          <w:szCs w:val="24"/>
          <w14:textFill>
            <w14:solidFill>
              <w14:schemeClr w14:val="tx1"/>
            </w14:solidFill>
          </w14:textFill>
        </w:rPr>
        <w:t>及有关要求</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详见</w:t>
      </w:r>
      <w:r>
        <w:rPr>
          <w:rFonts w:hint="eastAsia" w:ascii="仿宋" w:hAnsi="仿宋" w:eastAsia="仿宋" w:cs="仿宋"/>
          <w:color w:val="000000" w:themeColor="text1"/>
          <w:sz w:val="24"/>
          <w:szCs w:val="24"/>
          <w:lang w:eastAsia="zh-CN"/>
          <w14:textFill>
            <w14:solidFill>
              <w14:schemeClr w14:val="tx1"/>
            </w14:solidFill>
          </w14:textFill>
        </w:rPr>
        <w:t>询比采购文件。成交供应商</w:t>
      </w:r>
      <w:r>
        <w:rPr>
          <w:rFonts w:hint="eastAsia" w:ascii="仿宋" w:hAnsi="仿宋" w:eastAsia="仿宋" w:cs="仿宋"/>
          <w:color w:val="000000" w:themeColor="text1"/>
          <w:sz w:val="24"/>
          <w:szCs w:val="24"/>
          <w14:textFill>
            <w14:solidFill>
              <w14:schemeClr w14:val="tx1"/>
            </w14:solidFill>
          </w14:textFill>
        </w:rPr>
        <w:t>应严格按照采购人</w:t>
      </w:r>
      <w:r>
        <w:rPr>
          <w:rFonts w:hint="eastAsia" w:ascii="仿宋" w:hAnsi="仿宋" w:eastAsia="仿宋" w:cs="仿宋"/>
          <w:color w:val="000000" w:themeColor="text1"/>
          <w:sz w:val="24"/>
          <w:szCs w:val="24"/>
          <w:lang w:eastAsia="zh-CN"/>
          <w14:textFill>
            <w14:solidFill>
              <w14:schemeClr w14:val="tx1"/>
            </w14:solidFill>
          </w14:textFill>
        </w:rPr>
        <w:t>品牌规格型号</w:t>
      </w:r>
      <w:r>
        <w:rPr>
          <w:rFonts w:hint="eastAsia" w:ascii="仿宋" w:hAnsi="仿宋" w:eastAsia="仿宋" w:cs="仿宋"/>
          <w:color w:val="000000" w:themeColor="text1"/>
          <w:sz w:val="24"/>
          <w:szCs w:val="24"/>
          <w14:textFill>
            <w14:solidFill>
              <w14:schemeClr w14:val="tx1"/>
            </w14:solidFill>
          </w14:textFill>
        </w:rPr>
        <w:t>要求和国家、部（专业）有关标准、检验和交货；</w:t>
      </w:r>
    </w:p>
    <w:p w14:paraId="012E170F">
      <w:pPr>
        <w:adjustRightInd w:val="0"/>
        <w:snapToGrid w:val="0"/>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交货地点：江苏苏盐井神股份有限公司</w:t>
      </w:r>
      <w:r>
        <w:rPr>
          <w:rFonts w:hint="eastAsia" w:ascii="仿宋" w:hAnsi="仿宋" w:eastAsia="仿宋" w:cs="仿宋"/>
          <w:color w:val="000000" w:themeColor="text1"/>
          <w:sz w:val="24"/>
          <w:szCs w:val="24"/>
          <w:lang w:eastAsia="zh-CN"/>
          <w14:textFill>
            <w14:solidFill>
              <w14:schemeClr w14:val="tx1"/>
            </w14:solidFill>
          </w14:textFill>
        </w:rPr>
        <w:t>各分公司</w:t>
      </w:r>
      <w:r>
        <w:rPr>
          <w:rFonts w:hint="eastAsia" w:ascii="仿宋" w:hAnsi="仿宋" w:eastAsia="仿宋" w:cs="仿宋"/>
          <w:color w:val="000000" w:themeColor="text1"/>
          <w:sz w:val="24"/>
          <w:szCs w:val="24"/>
          <w14:textFill>
            <w14:solidFill>
              <w14:schemeClr w14:val="tx1"/>
            </w14:solidFill>
          </w14:textFill>
        </w:rPr>
        <w:t>或需方指定地点。</w:t>
      </w:r>
    </w:p>
    <w:p w14:paraId="5949A608">
      <w:pPr>
        <w:adjustRightInd w:val="0"/>
        <w:snapToGrid w:val="0"/>
        <w:spacing w:line="560" w:lineRule="exact"/>
        <w:ind w:firstLine="480" w:firstLineChars="200"/>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 xml:space="preserve">交货期：合同生效后 </w:t>
      </w:r>
      <w:r>
        <w:rPr>
          <w:rFonts w:hint="eastAsia" w:ascii="仿宋" w:hAnsi="仿宋" w:eastAsia="仿宋" w:cs="仿宋"/>
          <w:color w:val="000000" w:themeColor="text1"/>
          <w:sz w:val="24"/>
          <w:szCs w:val="24"/>
          <w:lang w:val="en-US" w:eastAsia="zh-CN"/>
          <w14:textFill>
            <w14:solidFill>
              <w14:schemeClr w14:val="tx1"/>
            </w14:solidFill>
          </w14:textFill>
        </w:rPr>
        <w:t>15</w:t>
      </w:r>
      <w:r>
        <w:rPr>
          <w:rFonts w:hint="eastAsia" w:ascii="仿宋" w:hAnsi="仿宋" w:eastAsia="仿宋" w:cs="仿宋"/>
          <w:color w:val="000000" w:themeColor="text1"/>
          <w:sz w:val="24"/>
          <w:szCs w:val="24"/>
          <w14:textFill>
            <w14:solidFill>
              <w14:schemeClr w14:val="tx1"/>
            </w14:solidFill>
          </w14:textFill>
        </w:rPr>
        <w:t>个日历日内</w:t>
      </w:r>
      <w:r>
        <w:rPr>
          <w:rFonts w:hint="eastAsia" w:ascii="仿宋" w:hAnsi="仿宋" w:eastAsia="仿宋" w:cs="仿宋"/>
          <w:color w:val="000000" w:themeColor="text1"/>
          <w:sz w:val="24"/>
          <w:szCs w:val="24"/>
          <w:lang w:eastAsia="zh-CN"/>
          <w14:textFill>
            <w14:solidFill>
              <w14:schemeClr w14:val="tx1"/>
            </w14:solidFill>
          </w14:textFill>
        </w:rPr>
        <w:t>成交供应商</w:t>
      </w:r>
      <w:r>
        <w:rPr>
          <w:rFonts w:hint="eastAsia" w:ascii="仿宋" w:hAnsi="仿宋" w:eastAsia="仿宋" w:cs="仿宋"/>
          <w:color w:val="000000" w:themeColor="text1"/>
          <w:sz w:val="24"/>
          <w:szCs w:val="24"/>
          <w14:textFill>
            <w14:solidFill>
              <w14:schemeClr w14:val="tx1"/>
            </w14:solidFill>
          </w14:textFill>
        </w:rPr>
        <w:t>必须具备供货条件，在接到采购人通知后3</w:t>
      </w:r>
      <w:r>
        <w:rPr>
          <w:rFonts w:hint="eastAsia" w:ascii="仿宋" w:hAnsi="仿宋" w:eastAsia="仿宋" w:cs="仿宋"/>
          <w:snapToGrid w:val="0"/>
          <w:color w:val="000000" w:themeColor="text1"/>
          <w:sz w:val="24"/>
          <w:szCs w:val="24"/>
          <w14:textFill>
            <w14:solidFill>
              <w14:schemeClr w14:val="tx1"/>
            </w14:solidFill>
          </w14:textFill>
        </w:rPr>
        <w:t>个日历日</w:t>
      </w:r>
      <w:r>
        <w:rPr>
          <w:rFonts w:hint="eastAsia" w:ascii="仿宋" w:hAnsi="仿宋" w:eastAsia="仿宋" w:cs="仿宋"/>
          <w:color w:val="000000" w:themeColor="text1"/>
          <w:sz w:val="24"/>
          <w:szCs w:val="24"/>
          <w14:textFill>
            <w14:solidFill>
              <w14:schemeClr w14:val="tx1"/>
            </w14:solidFill>
          </w14:textFill>
        </w:rPr>
        <w:t>内将</w:t>
      </w:r>
      <w:r>
        <w:rPr>
          <w:rFonts w:hint="eastAsia" w:ascii="仿宋" w:hAnsi="仿宋" w:eastAsia="仿宋" w:cs="仿宋"/>
          <w:color w:val="000000" w:themeColor="text1"/>
          <w:sz w:val="24"/>
          <w:szCs w:val="24"/>
          <w:lang w:eastAsia="zh-CN"/>
          <w14:textFill>
            <w14:solidFill>
              <w14:schemeClr w14:val="tx1"/>
            </w14:solidFill>
          </w14:textFill>
        </w:rPr>
        <w:t>计划所需办公用品送</w:t>
      </w:r>
      <w:r>
        <w:rPr>
          <w:rFonts w:hint="eastAsia" w:ascii="仿宋" w:hAnsi="仿宋" w:eastAsia="仿宋" w:cs="仿宋"/>
          <w:color w:val="000000" w:themeColor="text1"/>
          <w:sz w:val="24"/>
          <w:szCs w:val="24"/>
          <w14:textFill>
            <w14:solidFill>
              <w14:schemeClr w14:val="tx1"/>
            </w14:solidFill>
          </w14:textFill>
        </w:rPr>
        <w:t>抵采购人或采购人书面形式指定地点。</w:t>
      </w:r>
    </w:p>
    <w:p w14:paraId="56597766">
      <w:pPr>
        <w:spacing w:line="420" w:lineRule="exact"/>
        <w:ind w:firstLine="480" w:firstLineChars="200"/>
        <w:jc w:val="left"/>
        <w:rPr>
          <w:rFonts w:hint="eastAsia"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报价范围：报价应</w:t>
      </w:r>
      <w:r>
        <w:rPr>
          <w:rFonts w:hint="eastAsia" w:ascii="仿宋" w:hAnsi="仿宋" w:eastAsia="仿宋" w:cs="仿宋"/>
          <w:sz w:val="24"/>
          <w:szCs w:val="24"/>
        </w:rPr>
        <w:t>为含13%增值税的交货价，包括但不限于设计费、包装费、运输费、卸货费、保险费、安装费、调试费、  技术服务费、技术图纸资料费等其它一切费用。</w:t>
      </w:r>
    </w:p>
    <w:p w14:paraId="361EEC5A">
      <w:pPr>
        <w:pStyle w:val="11"/>
        <w:tabs>
          <w:tab w:val="left" w:pos="879"/>
        </w:tabs>
        <w:spacing w:line="560" w:lineRule="exact"/>
        <w:ind w:left="0" w:leftChars="0" w:right="396" w:firstLine="480" w:firstLineChars="200"/>
        <w:rPr>
          <w:rFonts w:hint="eastAsia" w:ascii="仿宋" w:hAnsi="仿宋" w:eastAsia="仿宋" w:cs="仿宋"/>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lang w:val="zh-CN"/>
          <w14:textFill>
            <w14:solidFill>
              <w14:schemeClr w14:val="tx1"/>
            </w14:solidFill>
          </w14:textFill>
        </w:rPr>
        <w:t>品牌要求；国内一线品牌及以上且采购人认可的品牌</w:t>
      </w:r>
      <w:r>
        <w:rPr>
          <w:rFonts w:hint="eastAsia" w:ascii="仿宋" w:hAnsi="仿宋" w:eastAsia="仿宋" w:cs="仿宋"/>
          <w:color w:val="000000" w:themeColor="text1"/>
          <w:spacing w:val="-2"/>
          <w:sz w:val="24"/>
          <w:szCs w:val="24"/>
          <w14:textFill>
            <w14:solidFill>
              <w14:schemeClr w14:val="tx1"/>
            </w14:solidFill>
          </w14:textFill>
        </w:rPr>
        <w:t>。</w:t>
      </w:r>
    </w:p>
    <w:p w14:paraId="32E4D37D">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p>
    <w:p w14:paraId="096468FD">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三、报价人资格要求 </w:t>
      </w:r>
    </w:p>
    <w:tbl>
      <w:tblPr>
        <w:tblStyle w:val="7"/>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
        <w:gridCol w:w="4400"/>
        <w:gridCol w:w="2232"/>
        <w:gridCol w:w="2493"/>
      </w:tblGrid>
      <w:tr w14:paraId="31453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461" w:type="dxa"/>
            <w:noWrap/>
            <w:vAlign w:val="center"/>
          </w:tcPr>
          <w:p w14:paraId="290563AD">
            <w:pPr>
              <w:pStyle w:val="15"/>
              <w:widowControl/>
              <w:spacing w:line="360" w:lineRule="exact"/>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序号</w:t>
            </w:r>
          </w:p>
        </w:tc>
        <w:tc>
          <w:tcPr>
            <w:tcW w:w="4400" w:type="dxa"/>
            <w:noWrap/>
            <w:vAlign w:val="center"/>
          </w:tcPr>
          <w:p w14:paraId="40298E46">
            <w:pPr>
              <w:pStyle w:val="15"/>
              <w:widowControl/>
              <w:spacing w:line="360" w:lineRule="exact"/>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资格审查必要合格条件</w:t>
            </w:r>
          </w:p>
        </w:tc>
        <w:tc>
          <w:tcPr>
            <w:tcW w:w="2232" w:type="dxa"/>
            <w:noWrap/>
            <w:vAlign w:val="center"/>
          </w:tcPr>
          <w:p w14:paraId="504AED12">
            <w:pPr>
              <w:pStyle w:val="15"/>
              <w:widowControl/>
              <w:spacing w:line="360" w:lineRule="exact"/>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具体内容</w:t>
            </w:r>
          </w:p>
        </w:tc>
        <w:tc>
          <w:tcPr>
            <w:tcW w:w="2493" w:type="dxa"/>
            <w:noWrap/>
            <w:vAlign w:val="center"/>
          </w:tcPr>
          <w:p w14:paraId="11C668EC">
            <w:pPr>
              <w:pStyle w:val="15"/>
              <w:spacing w:line="360" w:lineRule="exact"/>
              <w:jc w:val="center"/>
              <w:rPr>
                <w:rFonts w:hint="eastAsia" w:ascii="仿宋" w:hAnsi="仿宋" w:eastAsia="仿宋" w:cs="仿宋"/>
                <w:b/>
                <w:spacing w:val="-10"/>
                <w:sz w:val="24"/>
                <w:szCs w:val="24"/>
              </w:rPr>
            </w:pPr>
            <w:r>
              <w:rPr>
                <w:rFonts w:hint="eastAsia" w:ascii="仿宋" w:hAnsi="仿宋" w:eastAsia="仿宋" w:cs="仿宋"/>
                <w:b/>
                <w:spacing w:val="-10"/>
                <w:sz w:val="24"/>
                <w:szCs w:val="24"/>
              </w:rPr>
              <w:t>备注</w:t>
            </w:r>
          </w:p>
        </w:tc>
      </w:tr>
      <w:tr w14:paraId="7CC36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461" w:type="dxa"/>
            <w:noWrap/>
            <w:vAlign w:val="center"/>
          </w:tcPr>
          <w:p w14:paraId="1B4502C8">
            <w:pPr>
              <w:pStyle w:val="15"/>
              <w:widowControl/>
              <w:spacing w:line="34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400" w:type="dxa"/>
            <w:noWrap/>
            <w:vAlign w:val="center"/>
          </w:tcPr>
          <w:p w14:paraId="4D0D68DD">
            <w:pPr>
              <w:adjustRightInd w:val="0"/>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具有独立法人资格的供应商，提供三证合一后的营业执照(副本)</w:t>
            </w:r>
            <w:r>
              <w:rPr>
                <w:rFonts w:hint="eastAsia" w:ascii="仿宋" w:hAnsi="仿宋" w:eastAsia="仿宋" w:cs="仿宋"/>
                <w:sz w:val="24"/>
                <w:szCs w:val="24"/>
                <w:highlight w:val="none"/>
                <w:lang w:eastAsia="zh-CN"/>
              </w:rPr>
              <w:t>。</w:t>
            </w:r>
          </w:p>
        </w:tc>
        <w:tc>
          <w:tcPr>
            <w:tcW w:w="2232" w:type="dxa"/>
            <w:noWrap/>
            <w:vAlign w:val="center"/>
          </w:tcPr>
          <w:p w14:paraId="3CDD0C79">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提供加盖公章的营业执照复印件</w:t>
            </w:r>
          </w:p>
        </w:tc>
        <w:tc>
          <w:tcPr>
            <w:tcW w:w="2493" w:type="dxa"/>
            <w:noWrap/>
            <w:vAlign w:val="center"/>
          </w:tcPr>
          <w:p w14:paraId="3E8961EF">
            <w:pPr>
              <w:adjustRightInd w:val="0"/>
              <w:snapToGrid w:val="0"/>
              <w:spacing w:line="400" w:lineRule="exact"/>
              <w:jc w:val="both"/>
              <w:rPr>
                <w:rFonts w:hint="eastAsia" w:ascii="仿宋" w:hAnsi="仿宋" w:eastAsia="仿宋" w:cs="仿宋"/>
                <w:b/>
                <w:bCs/>
                <w:sz w:val="24"/>
                <w:szCs w:val="24"/>
                <w:highlight w:val="none"/>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5CA4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461" w:type="dxa"/>
            <w:noWrap/>
            <w:vAlign w:val="center"/>
          </w:tcPr>
          <w:p w14:paraId="380A6ACC">
            <w:pPr>
              <w:pStyle w:val="15"/>
              <w:widowControl/>
              <w:spacing w:line="33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4400" w:type="dxa"/>
            <w:noWrap/>
            <w:vAlign w:val="center"/>
          </w:tcPr>
          <w:p w14:paraId="34DE031E">
            <w:pPr>
              <w:adjustRightInd w:val="0"/>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报价人法定代表人授权委托书</w:t>
            </w:r>
            <w:r>
              <w:rPr>
                <w:rFonts w:hint="eastAsia" w:ascii="仿宋" w:hAnsi="仿宋" w:eastAsia="仿宋" w:cs="仿宋"/>
                <w:sz w:val="24"/>
                <w:szCs w:val="24"/>
                <w:highlight w:val="none"/>
                <w:lang w:eastAsia="zh-CN"/>
              </w:rPr>
              <w:t>。</w:t>
            </w:r>
          </w:p>
        </w:tc>
        <w:tc>
          <w:tcPr>
            <w:tcW w:w="2232" w:type="dxa"/>
            <w:noWrap/>
            <w:vAlign w:val="center"/>
          </w:tcPr>
          <w:p w14:paraId="4C26C619">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提供加盖公章的法定代表人授权委托书原件</w:t>
            </w:r>
          </w:p>
        </w:tc>
        <w:tc>
          <w:tcPr>
            <w:tcW w:w="2493" w:type="dxa"/>
            <w:noWrap/>
            <w:vAlign w:val="center"/>
          </w:tcPr>
          <w:p w14:paraId="746416C3">
            <w:pPr>
              <w:adjustRightInd w:val="0"/>
              <w:snapToGrid w:val="0"/>
              <w:spacing w:line="400" w:lineRule="exact"/>
              <w:jc w:val="both"/>
              <w:rPr>
                <w:rFonts w:hint="eastAsia" w:ascii="仿宋" w:hAnsi="仿宋" w:eastAsia="仿宋" w:cs="仿宋"/>
                <w:b/>
                <w:bCs/>
                <w:sz w:val="24"/>
                <w:szCs w:val="24"/>
                <w:highlight w:val="none"/>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561C5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461" w:type="dxa"/>
            <w:noWrap/>
            <w:vAlign w:val="center"/>
          </w:tcPr>
          <w:p w14:paraId="465BFEA4">
            <w:pPr>
              <w:pStyle w:val="15"/>
              <w:widowControl/>
              <w:spacing w:line="33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3</w:t>
            </w:r>
          </w:p>
        </w:tc>
        <w:tc>
          <w:tcPr>
            <w:tcW w:w="4400" w:type="dxa"/>
            <w:noWrap/>
            <w:vAlign w:val="center"/>
          </w:tcPr>
          <w:p w14:paraId="76256C09">
            <w:pPr>
              <w:adjustRightInd w:val="0"/>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报价人</w:t>
            </w:r>
            <w:r>
              <w:rPr>
                <w:rFonts w:hint="eastAsia" w:ascii="仿宋" w:hAnsi="仿宋" w:eastAsia="仿宋" w:cs="仿宋"/>
                <w:sz w:val="24"/>
                <w:szCs w:val="24"/>
                <w:highlight w:val="none"/>
                <w:lang w:eastAsia="zh-CN"/>
              </w:rPr>
              <w:t>是经销商需提供原生产厂商授权。</w:t>
            </w:r>
          </w:p>
        </w:tc>
        <w:tc>
          <w:tcPr>
            <w:tcW w:w="2232" w:type="dxa"/>
            <w:noWrap/>
            <w:vAlign w:val="center"/>
          </w:tcPr>
          <w:p w14:paraId="19875808">
            <w:pPr>
              <w:pStyle w:val="15"/>
              <w:widowControl/>
              <w:spacing w:line="330" w:lineRule="exact"/>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提供加盖公章的证书复印件</w:t>
            </w:r>
          </w:p>
        </w:tc>
        <w:tc>
          <w:tcPr>
            <w:tcW w:w="2493" w:type="dxa"/>
            <w:noWrap/>
            <w:vAlign w:val="center"/>
          </w:tcPr>
          <w:p w14:paraId="3C4639EE">
            <w:pPr>
              <w:adjustRightInd w:val="0"/>
              <w:snapToGrid w:val="0"/>
              <w:spacing w:line="400" w:lineRule="exact"/>
              <w:jc w:val="both"/>
              <w:rPr>
                <w:rFonts w:hint="eastAsia" w:ascii="仿宋" w:hAnsi="仿宋" w:eastAsia="仿宋" w:cs="仿宋"/>
                <w:b/>
                <w:bCs/>
                <w:kern w:val="0"/>
                <w:sz w:val="24"/>
                <w:szCs w:val="24"/>
                <w:highlight w:val="none"/>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54A2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349DD9CF">
            <w:pPr>
              <w:pStyle w:val="15"/>
              <w:widowControl/>
              <w:spacing w:line="330" w:lineRule="exact"/>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4</w:t>
            </w:r>
          </w:p>
        </w:tc>
        <w:tc>
          <w:tcPr>
            <w:tcW w:w="4400" w:type="dxa"/>
            <w:noWrap/>
            <w:vAlign w:val="center"/>
          </w:tcPr>
          <w:p w14:paraId="3ECE08AA">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color w:val="000000" w:themeColor="text1"/>
                <w:sz w:val="24"/>
                <w:szCs w:val="24"/>
                <w:lang w:val="en-US" w:eastAsia="zh-CN"/>
                <w14:textFill>
                  <w14:solidFill>
                    <w14:schemeClr w14:val="tx1"/>
                  </w14:solidFill>
                </w14:textFill>
              </w:rPr>
              <w:t>报价</w:t>
            </w:r>
            <w:r>
              <w:rPr>
                <w:rFonts w:hint="eastAsia" w:ascii="仿宋" w:hAnsi="仿宋" w:eastAsia="仿宋" w:cs="仿宋"/>
                <w:bCs/>
                <w:color w:val="000000" w:themeColor="text1"/>
                <w:sz w:val="24"/>
                <w:szCs w:val="24"/>
                <w14:textFill>
                  <w14:solidFill>
                    <w14:schemeClr w14:val="tx1"/>
                  </w14:solidFill>
                </w14:textFill>
              </w:rPr>
              <w:t>人</w:t>
            </w:r>
            <w:r>
              <w:rPr>
                <w:rFonts w:hint="eastAsia" w:ascii="仿宋" w:hAnsi="仿宋" w:eastAsia="仿宋" w:cs="仿宋"/>
                <w:bCs/>
                <w:color w:val="000000" w:themeColor="text1"/>
                <w:sz w:val="24"/>
                <w:szCs w:val="24"/>
                <w:lang w:eastAsia="zh-CN"/>
                <w14:textFill>
                  <w14:solidFill>
                    <w14:schemeClr w14:val="tx1"/>
                  </w14:solidFill>
                </w14:textFill>
              </w:rPr>
              <w:t>具有</w:t>
            </w:r>
            <w:r>
              <w:rPr>
                <w:rFonts w:hint="eastAsia" w:ascii="仿宋" w:hAnsi="仿宋" w:eastAsia="仿宋" w:cs="仿宋"/>
                <w:bCs/>
                <w:color w:val="000000" w:themeColor="text1"/>
                <w:sz w:val="24"/>
                <w:szCs w:val="24"/>
                <w14:textFill>
                  <w14:solidFill>
                    <w14:schemeClr w14:val="tx1"/>
                  </w14:solidFill>
                </w14:textFill>
              </w:rPr>
              <w:t>202</w:t>
            </w:r>
            <w:r>
              <w:rPr>
                <w:rFonts w:hint="eastAsia" w:ascii="仿宋" w:hAnsi="仿宋" w:eastAsia="仿宋" w:cs="仿宋"/>
                <w:bCs/>
                <w:color w:val="000000" w:themeColor="text1"/>
                <w:sz w:val="24"/>
                <w:szCs w:val="24"/>
                <w:lang w:val="en-US"/>
                <w14:textFill>
                  <w14:solidFill>
                    <w14:schemeClr w14:val="tx1"/>
                  </w14:solidFill>
                </w14:textFill>
              </w:rPr>
              <w:t>2</w:t>
            </w:r>
            <w:r>
              <w:rPr>
                <w:rFonts w:hint="eastAsia" w:ascii="仿宋" w:hAnsi="仿宋" w:eastAsia="仿宋" w:cs="仿宋"/>
                <w:bCs/>
                <w:color w:val="000000" w:themeColor="text1"/>
                <w:sz w:val="24"/>
                <w:szCs w:val="24"/>
                <w14:textFill>
                  <w14:solidFill>
                    <w14:schemeClr w14:val="tx1"/>
                  </w14:solidFill>
                </w14:textFill>
              </w:rPr>
              <w:t>年1月1日起至202</w:t>
            </w:r>
            <w:r>
              <w:rPr>
                <w:rFonts w:hint="eastAsia" w:ascii="仿宋" w:hAnsi="仿宋" w:eastAsia="仿宋" w:cs="仿宋"/>
                <w:bCs/>
                <w:color w:val="000000" w:themeColor="text1"/>
                <w:sz w:val="24"/>
                <w:szCs w:val="24"/>
                <w:lang w:val="en-US"/>
                <w14:textFill>
                  <w14:solidFill>
                    <w14:schemeClr w14:val="tx1"/>
                  </w14:solidFill>
                </w14:textFill>
              </w:rPr>
              <w:t>4</w:t>
            </w:r>
            <w:r>
              <w:rPr>
                <w:rFonts w:hint="eastAsia" w:ascii="仿宋" w:hAnsi="仿宋" w:eastAsia="仿宋" w:cs="仿宋"/>
                <w:bCs/>
                <w:color w:val="000000" w:themeColor="text1"/>
                <w:sz w:val="24"/>
                <w:szCs w:val="24"/>
                <w14:textFill>
                  <w14:solidFill>
                    <w14:schemeClr w14:val="tx1"/>
                  </w14:solidFill>
                </w14:textFill>
              </w:rPr>
              <w:t>年12月31日止（以合同签订时间为准）</w:t>
            </w:r>
            <w:r>
              <w:rPr>
                <w:rFonts w:hint="eastAsia" w:ascii="仿宋" w:hAnsi="仿宋" w:eastAsia="仿宋" w:cs="仿宋"/>
                <w:bCs/>
                <w:color w:val="000000" w:themeColor="text1"/>
                <w:sz w:val="24"/>
                <w:szCs w:val="24"/>
                <w:lang w:eastAsia="zh-CN"/>
                <w14:textFill>
                  <w14:solidFill>
                    <w14:schemeClr w14:val="tx1"/>
                  </w14:solidFill>
                </w14:textFill>
              </w:rPr>
              <w:t>年度</w:t>
            </w:r>
            <w:r>
              <w:rPr>
                <w:rFonts w:hint="eastAsia" w:ascii="仿宋" w:hAnsi="仿宋" w:eastAsia="仿宋" w:cs="仿宋"/>
                <w:bCs/>
                <w:color w:val="000000" w:themeColor="text1"/>
                <w:sz w:val="24"/>
                <w:szCs w:val="24"/>
                <w14:textFill>
                  <w14:solidFill>
                    <w14:schemeClr w14:val="tx1"/>
                  </w14:solidFill>
                </w14:textFill>
              </w:rPr>
              <w:t>销售</w:t>
            </w:r>
            <w:r>
              <w:rPr>
                <w:rFonts w:hint="eastAsia" w:ascii="仿宋" w:hAnsi="仿宋" w:eastAsia="仿宋" w:cs="仿宋"/>
                <w:bCs/>
                <w:color w:val="000000" w:themeColor="text1"/>
                <w:sz w:val="24"/>
                <w:szCs w:val="24"/>
                <w:lang w:val="en-US" w:eastAsia="zh-CN"/>
                <w14:textFill>
                  <w14:solidFill>
                    <w14:schemeClr w14:val="tx1"/>
                  </w14:solidFill>
                </w14:textFill>
              </w:rPr>
              <w:t>10万以上的</w:t>
            </w:r>
            <w:r>
              <w:rPr>
                <w:rFonts w:hint="eastAsia" w:ascii="仿宋" w:hAnsi="仿宋" w:eastAsia="仿宋" w:cs="仿宋"/>
                <w:bCs/>
                <w:color w:val="000000" w:themeColor="text1"/>
                <w:sz w:val="24"/>
                <w:szCs w:val="24"/>
                <w14:textFill>
                  <w14:solidFill>
                    <w14:schemeClr w14:val="tx1"/>
                  </w14:solidFill>
                </w14:textFill>
              </w:rPr>
              <w:t>业绩。（提供业绩合同复印件、合同对应的增值税发票复印件（附发票清单明细</w:t>
            </w:r>
            <w:r>
              <w:rPr>
                <w:rFonts w:hint="eastAsia" w:ascii="仿宋" w:hAnsi="仿宋" w:eastAsia="仿宋" w:cs="仿宋"/>
                <w:bCs/>
                <w:color w:val="000000" w:themeColor="text1"/>
                <w:sz w:val="24"/>
                <w:szCs w:val="24"/>
                <w:lang w:val="en-US"/>
                <w14:textFill>
                  <w14:solidFill>
                    <w14:schemeClr w14:val="tx1"/>
                  </w14:solidFill>
                </w14:textFill>
              </w:rPr>
              <w:t>表</w:t>
            </w:r>
            <w:r>
              <w:rPr>
                <w:rFonts w:hint="eastAsia" w:ascii="仿宋" w:hAnsi="仿宋" w:eastAsia="仿宋" w:cs="仿宋"/>
                <w:bCs/>
                <w:color w:val="000000" w:themeColor="text1"/>
                <w:sz w:val="24"/>
                <w:szCs w:val="24"/>
                <w14:textFill>
                  <w14:solidFill>
                    <w14:schemeClr w14:val="tx1"/>
                  </w14:solidFill>
                </w14:textFill>
              </w:rPr>
              <w:t>，一个合同列一个发票清单明细</w:t>
            </w:r>
            <w:r>
              <w:rPr>
                <w:rFonts w:hint="eastAsia" w:ascii="仿宋" w:hAnsi="仿宋" w:eastAsia="仿宋" w:cs="仿宋"/>
                <w:bCs/>
                <w:color w:val="000000" w:themeColor="text1"/>
                <w:sz w:val="24"/>
                <w:szCs w:val="24"/>
                <w:lang w:val="en-US"/>
                <w14:textFill>
                  <w14:solidFill>
                    <w14:schemeClr w14:val="tx1"/>
                  </w14:solidFill>
                </w14:textFill>
              </w:rPr>
              <w:t>表</w:t>
            </w:r>
            <w:r>
              <w:rPr>
                <w:rFonts w:hint="eastAsia" w:ascii="仿宋" w:hAnsi="仿宋" w:eastAsia="仿宋" w:cs="仿宋"/>
                <w:bCs/>
                <w:color w:val="000000" w:themeColor="text1"/>
                <w:sz w:val="24"/>
                <w:szCs w:val="24"/>
                <w14:textFill>
                  <w14:solidFill>
                    <w14:schemeClr w14:val="tx1"/>
                  </w14:solidFill>
                </w14:textFill>
              </w:rPr>
              <w:t>，所提供发票必须上传到“国家税务总局全国增值税发票查验平台”）</w:t>
            </w:r>
          </w:p>
        </w:tc>
        <w:tc>
          <w:tcPr>
            <w:tcW w:w="2232" w:type="dxa"/>
            <w:noWrap/>
            <w:vAlign w:val="center"/>
          </w:tcPr>
          <w:p w14:paraId="7FD7A3FD">
            <w:pPr>
              <w:adjustRightInd w:val="0"/>
              <w:snapToGrid w:val="0"/>
              <w:spacing w:line="300" w:lineRule="auto"/>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提供加盖公章的合同,发票复印件。</w:t>
            </w:r>
          </w:p>
        </w:tc>
        <w:tc>
          <w:tcPr>
            <w:tcW w:w="2493" w:type="dxa"/>
            <w:noWrap/>
            <w:vAlign w:val="center"/>
          </w:tcPr>
          <w:p w14:paraId="11B609BF">
            <w:pPr>
              <w:adjustRightInd w:val="0"/>
              <w:snapToGrid w:val="0"/>
              <w:spacing w:line="400" w:lineRule="exact"/>
              <w:jc w:val="both"/>
              <w:rPr>
                <w:rFonts w:hint="eastAsia" w:ascii="仿宋" w:hAnsi="仿宋" w:eastAsia="仿宋" w:cs="仿宋"/>
                <w:b/>
                <w:bCs/>
                <w:sz w:val="24"/>
                <w:szCs w:val="24"/>
                <w:highlight w:val="none"/>
                <w:lang w:eastAsia="zh-CN"/>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3E04E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3" w:hRule="atLeast"/>
        </w:trPr>
        <w:tc>
          <w:tcPr>
            <w:tcW w:w="461" w:type="dxa"/>
            <w:noWrap/>
            <w:vAlign w:val="center"/>
          </w:tcPr>
          <w:p w14:paraId="3AD0B95D">
            <w:pPr>
              <w:pStyle w:val="15"/>
              <w:widowControl/>
              <w:spacing w:line="330" w:lineRule="exact"/>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5</w:t>
            </w:r>
          </w:p>
        </w:tc>
        <w:tc>
          <w:tcPr>
            <w:tcW w:w="4400" w:type="dxa"/>
            <w:noWrap/>
            <w:vAlign w:val="center"/>
          </w:tcPr>
          <w:p w14:paraId="5A815CA2">
            <w:pPr>
              <w:adjustRightInd w:val="0"/>
              <w:snapToGrid w:val="0"/>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报价</w:t>
            </w:r>
            <w:r>
              <w:rPr>
                <w:rFonts w:hint="eastAsia" w:ascii="仿宋" w:hAnsi="仿宋" w:eastAsia="仿宋" w:cs="仿宋"/>
                <w:color w:val="000000"/>
                <w:sz w:val="24"/>
                <w:szCs w:val="24"/>
                <w:highlight w:val="none"/>
              </w:rPr>
              <w:t>人的信誉及财务经营状况良好，最近三年（202</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.01.01至202</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.12.31）无违法、违规行为，无行业处罚、惩戒等不良执业记录，没有发生重大质量和重大安全事故。（提供加盖公章的承诺书）</w:t>
            </w:r>
          </w:p>
          <w:p w14:paraId="4C7AE944">
            <w:pPr>
              <w:spacing w:line="400" w:lineRule="exact"/>
              <w:rPr>
                <w:rFonts w:hint="eastAsia" w:ascii="仿宋" w:hAnsi="仿宋" w:eastAsia="仿宋" w:cs="仿宋"/>
                <w:sz w:val="24"/>
                <w:szCs w:val="24"/>
                <w:highlight w:val="none"/>
              </w:rPr>
            </w:pPr>
          </w:p>
        </w:tc>
        <w:tc>
          <w:tcPr>
            <w:tcW w:w="2232" w:type="dxa"/>
            <w:noWrap/>
            <w:vAlign w:val="center"/>
          </w:tcPr>
          <w:p w14:paraId="1F6D712C">
            <w:pPr>
              <w:pStyle w:val="15"/>
              <w:widowControl/>
              <w:spacing w:line="330" w:lineRule="exact"/>
              <w:rPr>
                <w:rFonts w:hint="eastAsia" w:ascii="仿宋" w:hAnsi="仿宋" w:eastAsia="仿宋" w:cs="仿宋"/>
                <w:sz w:val="24"/>
                <w:szCs w:val="24"/>
                <w:highlight w:val="none"/>
              </w:rPr>
            </w:pPr>
          </w:p>
        </w:tc>
        <w:tc>
          <w:tcPr>
            <w:tcW w:w="2493" w:type="dxa"/>
            <w:noWrap/>
            <w:vAlign w:val="center"/>
          </w:tcPr>
          <w:p w14:paraId="6441FC37">
            <w:pPr>
              <w:adjustRightInd w:val="0"/>
              <w:snapToGrid w:val="0"/>
              <w:spacing w:line="400" w:lineRule="exact"/>
              <w:jc w:val="both"/>
              <w:rPr>
                <w:rFonts w:hint="eastAsia" w:ascii="仿宋" w:hAnsi="仿宋" w:eastAsia="仿宋" w:cs="仿宋"/>
                <w:kern w:val="0"/>
                <w:sz w:val="24"/>
                <w:szCs w:val="24"/>
                <w:highlight w:val="none"/>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2C7A6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61545F20">
            <w:pPr>
              <w:pStyle w:val="15"/>
              <w:widowControl/>
              <w:spacing w:line="330" w:lineRule="exact"/>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6</w:t>
            </w:r>
          </w:p>
        </w:tc>
        <w:tc>
          <w:tcPr>
            <w:tcW w:w="4400" w:type="dxa"/>
            <w:noWrap/>
            <w:vAlign w:val="center"/>
          </w:tcPr>
          <w:p w14:paraId="3B4E95DF">
            <w:pPr>
              <w:adjustRightInd w:val="0"/>
              <w:snapToGrid w:val="0"/>
              <w:spacing w:line="400" w:lineRule="exact"/>
              <w:jc w:val="both"/>
              <w:rPr>
                <w:rFonts w:hint="eastAsia" w:ascii="仿宋" w:hAnsi="仿宋" w:eastAsia="仿宋" w:cs="仿宋"/>
                <w:sz w:val="24"/>
                <w:szCs w:val="24"/>
                <w:highlight w:val="none"/>
              </w:rPr>
            </w:pPr>
          </w:p>
        </w:tc>
        <w:tc>
          <w:tcPr>
            <w:tcW w:w="2232" w:type="dxa"/>
            <w:noWrap/>
            <w:vAlign w:val="center"/>
          </w:tcPr>
          <w:p w14:paraId="10ADDA7D">
            <w:pPr>
              <w:adjustRightInd w:val="0"/>
              <w:snapToGrid w:val="0"/>
              <w:spacing w:line="400" w:lineRule="exact"/>
              <w:jc w:val="both"/>
              <w:rPr>
                <w:rFonts w:hint="eastAsia" w:ascii="仿宋" w:hAnsi="仿宋" w:eastAsia="仿宋" w:cs="仿宋"/>
                <w:sz w:val="24"/>
                <w:szCs w:val="24"/>
                <w:highlight w:val="none"/>
                <w:lang w:val="en-US" w:eastAsia="zh-CN"/>
              </w:rPr>
            </w:pPr>
          </w:p>
          <w:p w14:paraId="550A4D86">
            <w:pPr>
              <w:rPr>
                <w:rFonts w:hint="eastAsia" w:ascii="仿宋" w:hAnsi="仿宋" w:eastAsia="仿宋" w:cs="仿宋"/>
                <w:sz w:val="24"/>
                <w:szCs w:val="24"/>
                <w:highlight w:val="none"/>
              </w:rPr>
            </w:pPr>
          </w:p>
        </w:tc>
        <w:tc>
          <w:tcPr>
            <w:tcW w:w="2493" w:type="dxa"/>
            <w:noWrap/>
            <w:vAlign w:val="center"/>
          </w:tcPr>
          <w:p w14:paraId="20BA982E">
            <w:pPr>
              <w:adjustRightInd w:val="0"/>
              <w:snapToGrid w:val="0"/>
              <w:spacing w:line="400" w:lineRule="exact"/>
              <w:jc w:val="both"/>
              <w:rPr>
                <w:rFonts w:hint="eastAsia" w:ascii="仿宋" w:hAnsi="仿宋" w:eastAsia="仿宋" w:cs="仿宋"/>
                <w:kern w:val="0"/>
                <w:sz w:val="24"/>
                <w:szCs w:val="24"/>
                <w:highlight w:val="none"/>
              </w:rPr>
            </w:pPr>
          </w:p>
        </w:tc>
      </w:tr>
    </w:tbl>
    <w:p w14:paraId="2651C9D2">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w:t>
      </w:r>
      <w:r>
        <w:rPr>
          <w:rFonts w:hint="eastAsia" w:ascii="仿宋" w:hAnsi="仿宋" w:eastAsia="仿宋" w:cs="仿宋"/>
          <w:color w:val="000000" w:themeColor="text1"/>
          <w:sz w:val="24"/>
          <w:szCs w:val="24"/>
          <w14:textFill>
            <w14:solidFill>
              <w14:schemeClr w14:val="tx1"/>
            </w14:solidFill>
          </w14:textFill>
        </w:rPr>
        <w:t>本项目不接受联合体</w:t>
      </w:r>
      <w:r>
        <w:rPr>
          <w:rFonts w:hint="eastAsia" w:ascii="仿宋" w:hAnsi="仿宋" w:eastAsia="仿宋" w:cs="仿宋"/>
          <w:color w:val="000000" w:themeColor="text1"/>
          <w:sz w:val="24"/>
          <w:szCs w:val="24"/>
          <w:lang w:eastAsia="zh-CN"/>
          <w14:textFill>
            <w14:solidFill>
              <w14:schemeClr w14:val="tx1"/>
            </w14:solidFill>
          </w14:textFill>
        </w:rPr>
        <w:t>报价</w:t>
      </w:r>
      <w:r>
        <w:rPr>
          <w:rFonts w:hint="eastAsia" w:ascii="仿宋" w:hAnsi="仿宋" w:eastAsia="仿宋" w:cs="仿宋"/>
          <w:color w:val="000000" w:themeColor="text1"/>
          <w:sz w:val="24"/>
          <w:szCs w:val="24"/>
          <w14:textFill>
            <w14:solidFill>
              <w14:schemeClr w14:val="tx1"/>
            </w14:solidFill>
          </w14:textFill>
        </w:rPr>
        <w:t>。</w:t>
      </w:r>
    </w:p>
    <w:p w14:paraId="213FDB6D">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四、询比文件获取 </w:t>
      </w:r>
    </w:p>
    <w:p w14:paraId="4B7CB388">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1、获取时间：从 2025年 </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 xml:space="preserve"> 月 </w:t>
      </w:r>
      <w:r>
        <w:rPr>
          <w:rFonts w:hint="eastAsia" w:ascii="仿宋" w:hAnsi="仿宋" w:eastAsia="仿宋" w:cs="仿宋"/>
          <w:color w:val="000000" w:themeColor="text1"/>
          <w:sz w:val="24"/>
          <w:szCs w:val="24"/>
          <w:lang w:val="en-US" w:eastAsia="zh-CN"/>
          <w14:textFill>
            <w14:solidFill>
              <w14:schemeClr w14:val="tx1"/>
            </w14:solidFill>
          </w14:textFill>
        </w:rPr>
        <w:t>29</w:t>
      </w:r>
      <w:r>
        <w:rPr>
          <w:rFonts w:hint="eastAsia" w:ascii="仿宋" w:hAnsi="仿宋" w:eastAsia="仿宋" w:cs="仿宋"/>
          <w:color w:val="000000" w:themeColor="text1"/>
          <w:sz w:val="24"/>
          <w:szCs w:val="24"/>
          <w14:textFill>
            <w14:solidFill>
              <w14:schemeClr w14:val="tx1"/>
            </w14:solidFill>
          </w14:textFill>
        </w:rPr>
        <w:t xml:space="preserve">  日9:00至2025年 </w:t>
      </w:r>
      <w:r>
        <w:rPr>
          <w:rFonts w:hint="eastAsia" w:ascii="仿宋" w:hAnsi="仿宋" w:eastAsia="仿宋" w:cs="仿宋"/>
          <w:color w:val="000000" w:themeColor="text1"/>
          <w:sz w:val="24"/>
          <w:szCs w:val="24"/>
          <w:lang w:val="en-US" w:eastAsia="zh-CN"/>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 xml:space="preserve">月 </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 xml:space="preserve"> 日</w:t>
      </w:r>
      <w:r>
        <w:rPr>
          <w:rFonts w:hint="eastAsia" w:ascii="仿宋" w:hAnsi="仿宋" w:eastAsia="仿宋" w:cs="仿宋"/>
          <w:color w:val="000000" w:themeColor="text1"/>
          <w:sz w:val="24"/>
          <w:szCs w:val="24"/>
          <w:lang w:val="en-US" w:eastAsia="zh-CN"/>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:00止(北京时间)。</w:t>
      </w:r>
    </w:p>
    <w:p w14:paraId="23354793">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2、获取方式：</w:t>
      </w:r>
    </w:p>
    <w:p w14:paraId="502C4505">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登录苏盐井神采购与采购管理平台（http://cgpt.jssyjsgf.com/home/login.htm），下载询比文件参加采购活动。</w:t>
      </w:r>
    </w:p>
    <w:p w14:paraId="345F1DDD">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五、响应文件递交 </w:t>
      </w:r>
    </w:p>
    <w:p w14:paraId="0ADBB3C6">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1、报价文件递交截止时间：2025年</w:t>
      </w:r>
      <w:r>
        <w:rPr>
          <w:rFonts w:hint="eastAsia" w:ascii="仿宋" w:hAnsi="仿宋" w:eastAsia="仿宋" w:cs="仿宋"/>
          <w:color w:val="000000" w:themeColor="text1"/>
          <w:sz w:val="24"/>
          <w:szCs w:val="24"/>
          <w:lang w:val="en-US" w:eastAsia="zh-CN"/>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 xml:space="preserve">月  </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 xml:space="preserve"> 日 </w:t>
      </w:r>
      <w:r>
        <w:rPr>
          <w:rFonts w:hint="eastAsia" w:ascii="仿宋" w:hAnsi="仿宋" w:eastAsia="仿宋" w:cs="仿宋"/>
          <w:color w:val="000000" w:themeColor="text1"/>
          <w:sz w:val="24"/>
          <w:szCs w:val="24"/>
          <w:lang w:val="en-US" w:eastAsia="zh-CN"/>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 xml:space="preserve">  时 00分(北京时间)。</w:t>
      </w:r>
    </w:p>
    <w:p w14:paraId="4C8B2208">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2、递交形式：电子文件</w:t>
      </w:r>
      <w:r>
        <w:rPr>
          <w:rFonts w:hint="eastAsia" w:ascii="仿宋" w:hAnsi="仿宋" w:eastAsia="仿宋" w:cs="仿宋"/>
          <w:color w:val="000000" w:themeColor="text1"/>
          <w:sz w:val="24"/>
          <w:szCs w:val="24"/>
          <w:lang w:eastAsia="zh-CN"/>
          <w14:textFill>
            <w14:solidFill>
              <w14:schemeClr w14:val="tx1"/>
            </w14:solidFill>
          </w14:textFill>
        </w:rPr>
        <w:t>、纸质文件扫描件</w:t>
      </w:r>
      <w:r>
        <w:rPr>
          <w:rFonts w:hint="eastAsia" w:ascii="仿宋" w:hAnsi="仿宋" w:eastAsia="仿宋" w:cs="仿宋"/>
          <w:color w:val="000000" w:themeColor="text1"/>
          <w:sz w:val="24"/>
          <w:szCs w:val="24"/>
          <w14:textFill>
            <w14:solidFill>
              <w14:schemeClr w14:val="tx1"/>
            </w14:solidFill>
          </w14:textFill>
        </w:rPr>
        <w:t>（需加盖公章）。</w:t>
      </w:r>
    </w:p>
    <w:p w14:paraId="75FF0C70">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3、文件递交：</w:t>
      </w:r>
    </w:p>
    <w:p w14:paraId="0D9B4EB5">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方式</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：登录苏盐井神采购与采购管理平台（http://cgpt.jssyjsgf.com/home/login.htm）进行报价；</w:t>
      </w:r>
    </w:p>
    <w:p w14:paraId="003BA801">
      <w:pPr>
        <w:spacing w:line="560" w:lineRule="exact"/>
        <w:ind w:firstLine="480" w:firstLineChars="200"/>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方式</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kern w:val="0"/>
          <w:sz w:val="24"/>
          <w:szCs w:val="24"/>
          <w14:textFill>
            <w14:solidFill>
              <w14:schemeClr w14:val="tx1"/>
            </w14:solidFill>
          </w14:textFill>
        </w:rPr>
        <w:t>报价文件盖章后在截止时间前扫描发送至苏盐井神采供中心专用接收邮箱（syjscgzx@163.com，邮件标题格式如下：物资名称+联系人+报价单位）。</w:t>
      </w:r>
    </w:p>
    <w:p w14:paraId="6DC0A71A">
      <w:pPr>
        <w:spacing w:line="560" w:lineRule="exact"/>
        <w:ind w:firstLine="3360" w:firstLineChars="1400"/>
        <w:rPr>
          <w:rFonts w:hint="eastAsia" w:ascii="仿宋" w:hAnsi="仿宋" w:eastAsia="仿宋" w:cs="仿宋"/>
          <w:color w:val="000000" w:themeColor="text1"/>
          <w:sz w:val="24"/>
          <w:szCs w:val="24"/>
          <w14:textFill>
            <w14:solidFill>
              <w14:schemeClr w14:val="tx1"/>
            </w14:solidFill>
          </w14:textFill>
        </w:rPr>
      </w:pPr>
    </w:p>
    <w:p w14:paraId="65BA303B">
      <w:pPr>
        <w:spacing w:line="560" w:lineRule="exact"/>
        <w:ind w:firstLine="3360" w:firstLineChars="14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采购人：江苏苏盐井神股份有限公司</w:t>
      </w:r>
    </w:p>
    <w:p w14:paraId="2E550022">
      <w:pPr>
        <w:spacing w:line="560" w:lineRule="exact"/>
        <w:ind w:firstLine="5280" w:firstLineChars="2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采供中心</w:t>
      </w:r>
    </w:p>
    <w:p w14:paraId="0D4F3179">
      <w:pPr>
        <w:spacing w:line="560" w:lineRule="exact"/>
        <w:ind w:firstLine="4080" w:firstLineChars="17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日期：2025年 </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 xml:space="preserve">月 </w:t>
      </w:r>
      <w:r>
        <w:rPr>
          <w:rFonts w:hint="eastAsia" w:ascii="仿宋" w:hAnsi="仿宋" w:eastAsia="仿宋" w:cs="仿宋"/>
          <w:color w:val="000000" w:themeColor="text1"/>
          <w:sz w:val="24"/>
          <w:szCs w:val="24"/>
          <w:lang w:val="en-US" w:eastAsia="zh-CN"/>
          <w14:textFill>
            <w14:solidFill>
              <w14:schemeClr w14:val="tx1"/>
            </w14:solidFill>
          </w14:textFill>
        </w:rPr>
        <w:t>29</w:t>
      </w:r>
      <w:bookmarkStart w:id="0" w:name="_GoBack"/>
      <w:bookmarkEnd w:id="0"/>
      <w:r>
        <w:rPr>
          <w:rFonts w:hint="eastAsia" w:ascii="仿宋" w:hAnsi="仿宋" w:eastAsia="仿宋" w:cs="仿宋"/>
          <w:color w:val="000000" w:themeColor="text1"/>
          <w:sz w:val="24"/>
          <w:szCs w:val="24"/>
          <w14:textFill>
            <w14:solidFill>
              <w14:schemeClr w14:val="tx1"/>
            </w14:solidFill>
          </w14:textFill>
        </w:rPr>
        <w:t xml:space="preserve">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12D98"/>
    <w:rsid w:val="000C27BE"/>
    <w:rsid w:val="003823DD"/>
    <w:rsid w:val="0085115F"/>
    <w:rsid w:val="008D597A"/>
    <w:rsid w:val="008E5906"/>
    <w:rsid w:val="00BC0B71"/>
    <w:rsid w:val="00D91ED4"/>
    <w:rsid w:val="0617403B"/>
    <w:rsid w:val="064F5F6D"/>
    <w:rsid w:val="0939527C"/>
    <w:rsid w:val="0A36042B"/>
    <w:rsid w:val="0C8D7AD1"/>
    <w:rsid w:val="0F0E5A2F"/>
    <w:rsid w:val="10E5243E"/>
    <w:rsid w:val="154B2918"/>
    <w:rsid w:val="19CD6B3F"/>
    <w:rsid w:val="227B2F82"/>
    <w:rsid w:val="233518A3"/>
    <w:rsid w:val="23A37855"/>
    <w:rsid w:val="25B82B1E"/>
    <w:rsid w:val="27372964"/>
    <w:rsid w:val="288C5D5E"/>
    <w:rsid w:val="2AE51564"/>
    <w:rsid w:val="2DDD522E"/>
    <w:rsid w:val="2F1D1DE7"/>
    <w:rsid w:val="380E0250"/>
    <w:rsid w:val="3B94207F"/>
    <w:rsid w:val="3C0E0615"/>
    <w:rsid w:val="3D076F6D"/>
    <w:rsid w:val="3DDD102E"/>
    <w:rsid w:val="3E0B0191"/>
    <w:rsid w:val="41033B10"/>
    <w:rsid w:val="43B03D0B"/>
    <w:rsid w:val="46086629"/>
    <w:rsid w:val="4764153E"/>
    <w:rsid w:val="49A12D98"/>
    <w:rsid w:val="4A966878"/>
    <w:rsid w:val="4B192897"/>
    <w:rsid w:val="4F2204BE"/>
    <w:rsid w:val="503A6E8E"/>
    <w:rsid w:val="533C054C"/>
    <w:rsid w:val="53E41AB0"/>
    <w:rsid w:val="59C97B27"/>
    <w:rsid w:val="59CB6F62"/>
    <w:rsid w:val="5F8611E8"/>
    <w:rsid w:val="63212F2A"/>
    <w:rsid w:val="64B106D2"/>
    <w:rsid w:val="652476D3"/>
    <w:rsid w:val="65582C38"/>
    <w:rsid w:val="67032728"/>
    <w:rsid w:val="6F2E3811"/>
    <w:rsid w:val="74F557FF"/>
    <w:rsid w:val="75BD7541"/>
    <w:rsid w:val="7B103FF6"/>
    <w:rsid w:val="7BC96535"/>
    <w:rsid w:val="7C0575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rPr>
      <w:szCs w:val="20"/>
    </w:rPr>
  </w:style>
  <w:style w:type="paragraph" w:styleId="3">
    <w:name w:val="footer"/>
    <w:basedOn w:val="1"/>
    <w:link w:val="14"/>
    <w:qFormat/>
    <w:uiPriority w:val="0"/>
    <w:pPr>
      <w:tabs>
        <w:tab w:val="center" w:pos="4153"/>
        <w:tab w:val="right" w:pos="8306"/>
      </w:tabs>
      <w:snapToGrid w:val="0"/>
      <w:jc w:val="left"/>
    </w:pPr>
    <w:rPr>
      <w:sz w:val="18"/>
      <w:szCs w:val="18"/>
    </w:rPr>
  </w:style>
  <w:style w:type="paragraph" w:styleId="4">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5">
    <w:name w:val="toc 2"/>
    <w:basedOn w:val="1"/>
    <w:next w:val="1"/>
    <w:qFormat/>
    <w:uiPriority w:val="1"/>
    <w:pPr>
      <w:spacing w:line="272" w:lineRule="exact"/>
      <w:ind w:left="520"/>
    </w:pPr>
    <w:rPr>
      <w:szCs w:val="21"/>
    </w:rPr>
  </w:style>
  <w:style w:type="paragraph" w:styleId="6">
    <w:name w:val="Title"/>
    <w:basedOn w:val="5"/>
    <w:next w:val="1"/>
    <w:qFormat/>
    <w:uiPriority w:val="0"/>
    <w:pPr>
      <w:jc w:val="center"/>
    </w:pPr>
    <w:rPr>
      <w:rFonts w:ascii="Lucida Console" w:hAnsi="Lucida Console"/>
      <w:b/>
      <w:bCs/>
      <w:color w:val="FF0000"/>
    </w:rPr>
  </w:style>
  <w:style w:type="table" w:styleId="8">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0">
    <w:name w:val="Strong"/>
    <w:basedOn w:val="9"/>
    <w:qFormat/>
    <w:uiPriority w:val="0"/>
    <w:rPr>
      <w:b/>
    </w:rPr>
  </w:style>
  <w:style w:type="paragraph" w:styleId="11">
    <w:name w:val="List Paragraph"/>
    <w:basedOn w:val="1"/>
    <w:qFormat/>
    <w:uiPriority w:val="1"/>
    <w:pPr>
      <w:ind w:firstLine="420" w:firstLineChars="200"/>
    </w:pPr>
  </w:style>
  <w:style w:type="paragraph" w:customStyle="1" w:styleId="12">
    <w:name w:val="正文文本1"/>
    <w:basedOn w:val="1"/>
    <w:qFormat/>
    <w:uiPriority w:val="0"/>
    <w:pPr>
      <w:spacing w:line="420" w:lineRule="auto"/>
      <w:ind w:firstLine="400"/>
    </w:pPr>
    <w:rPr>
      <w:sz w:val="20"/>
      <w:szCs w:val="20"/>
      <w:lang w:val="zh-CN" w:bidi="zh-CN"/>
    </w:rPr>
  </w:style>
  <w:style w:type="character" w:customStyle="1" w:styleId="13">
    <w:name w:val="页眉 Char"/>
    <w:basedOn w:val="9"/>
    <w:link w:val="4"/>
    <w:qFormat/>
    <w:uiPriority w:val="0"/>
    <w:rPr>
      <w:rFonts w:asciiTheme="minorHAnsi" w:hAnsiTheme="minorHAnsi" w:eastAsiaTheme="minorEastAsia" w:cstheme="minorBidi"/>
      <w:kern w:val="2"/>
      <w:sz w:val="18"/>
      <w:szCs w:val="18"/>
    </w:rPr>
  </w:style>
  <w:style w:type="character" w:customStyle="1" w:styleId="14">
    <w:name w:val="页脚 Char"/>
    <w:basedOn w:val="9"/>
    <w:link w:val="3"/>
    <w:qFormat/>
    <w:uiPriority w:val="0"/>
    <w:rPr>
      <w:rFonts w:asciiTheme="minorHAnsi" w:hAnsiTheme="minorHAnsi" w:eastAsiaTheme="minorEastAsia" w:cstheme="minorBidi"/>
      <w:kern w:val="2"/>
      <w:sz w:val="18"/>
      <w:szCs w:val="18"/>
    </w:rPr>
  </w:style>
  <w:style w:type="paragraph" w:customStyle="1" w:styleId="15">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1362</Words>
  <Characters>1579</Characters>
  <Lines>11</Lines>
  <Paragraphs>3</Paragraphs>
  <TotalTime>1</TotalTime>
  <ScaleCrop>false</ScaleCrop>
  <LinksUpToDate>false</LinksUpToDate>
  <CharactersWithSpaces>1620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2025-07-04T00:04:00Z</dcterms:created>
  <dc:creator>玉兔</dc:creator>
  <cp:lastModifiedBy>浅浅想减肥</cp:lastModifiedBy>
  <cp:lastPrinted>2025-07-07T01:39:00Z</cp:lastPrinted>
  <dcterms:modified xsi:type="dcterms:W3CDTF">2025-08-29T09:36:33Z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9CEA417842DB4A5F92095F0618F85EE1_13</vt:lpwstr>
  </property>
  <property fmtid="{D5CDD505-2E9C-101B-9397-08002B2CF9AE}" pid="4" name="KSOTemplateDocerSaveRecord">
    <vt:lpwstr>eyJoZGlkIjoiYzRkZWFmZTE3Njg2NzM4ZDBhNWQzNGNjNzI1NDVkODAiLCJ1c2VySWQiOiI5NzYzNzYxMjcifQ==</vt:lpwstr>
  </property>
</Properties>
</file>