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PP20241213-1</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TVC广告片拍摄项目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12</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13</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default" w:ascii="Times New Roman" w:hAnsi="Times New Roman" w:eastAsia="方正黑体_GBK" w:cs="Times New Roman"/>
          <w:color w:val="auto"/>
          <w:sz w:val="32"/>
          <w:szCs w:val="32"/>
          <w:u w:val="single"/>
        </w:rPr>
        <w:t>TVC广告片拍摄</w:t>
      </w:r>
      <w:r>
        <w:rPr>
          <w:rFonts w:hint="eastAsia" w:ascii="Times New Roman" w:hAnsi="Times New Roman" w:eastAsia="方正黑体_GBK" w:cs="Times New Roman"/>
          <w:color w:val="auto"/>
          <w:sz w:val="32"/>
          <w:szCs w:val="32"/>
          <w:u w:val="single"/>
          <w:lang w:val="en-US" w:eastAsia="zh-CN"/>
        </w:rPr>
        <w:t>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TVC广告片拍摄</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淮盐品牌TVC拍摄</w:t>
      </w:r>
      <w:r>
        <w:rPr>
          <w:rFonts w:hint="default" w:ascii="Times New Roman" w:hAnsi="Times New Roman" w:eastAsia="方正仿宋_GBK" w:cs="Times New Roman"/>
          <w:color w:val="auto"/>
          <w:sz w:val="32"/>
          <w:szCs w:val="32"/>
        </w:rPr>
        <w:t>。</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lang w:val="en-US" w:eastAsia="zh-CN"/>
        </w:rPr>
        <w:t>日前填写好《响应确认函》</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格式见采购文件最后一页</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）并发送至1813031099@qq.com邮箱，同时需得到采购人确认收到的回复。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1AE04F4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5.1响应文件收截止时间（以快递实际到达时间为准）为2024年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18</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18</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r>
        <w:rPr>
          <w:rFonts w:hint="eastAsia" w:eastAsia="方正仿宋_GBK" w:cs="Times New Roman"/>
          <w:color w:val="auto"/>
          <w:sz w:val="32"/>
          <w:szCs w:val="32"/>
          <w:lang w:eastAsia="zh-CN"/>
        </w:rPr>
        <w:t>。</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面向国内消费者宣传淮盐品牌和产品，拍摄制作TVC广告</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拍摄长度为30 秒，从中套剪 5 秒，10 秒，15 秒，四个版本的广告片</w:t>
      </w:r>
      <w:r>
        <w:rPr>
          <w:rFonts w:hint="default" w:ascii="Times New Roman" w:hAnsi="Times New Roman" w:eastAsia="方正仿宋_GBK" w:cs="Times New Roman"/>
          <w:color w:val="auto"/>
          <w:sz w:val="32"/>
          <w:szCs w:val="32"/>
        </w:rPr>
        <w:t>。</w:t>
      </w:r>
    </w:p>
    <w:p w14:paraId="4E66D7E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另因投放需要，同样场景需拍摄一版新春贺岁版，供甲方特定使用。</w:t>
      </w:r>
    </w:p>
    <w:p w14:paraId="46839F9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广告正式播出后，若所涉产品需进行外包装更换事宜，供应方应凭借专业技术手段与能力，全面、精准且无偿地对已投放广告中涉及原包装的所有画面、素材及片段实施替换作业，确保新包装得以精准无误、无缝衔接且高质量地呈现于广告之中，且不得收取额外费用。</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2025年1月10日前完成正片</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报价</w:t>
      </w:r>
      <w:r>
        <w:rPr>
          <w:rFonts w:hint="default" w:ascii="Times New Roman" w:hAnsi="Times New Roman" w:eastAsia="方正黑体_GBK" w:cs="Times New Roman"/>
          <w:color w:val="auto"/>
          <w:sz w:val="32"/>
          <w:szCs w:val="32"/>
          <w:lang w:val="en-US" w:eastAsia="zh-CN"/>
        </w:rPr>
        <w:t>需求</w:t>
      </w:r>
    </w:p>
    <w:p w14:paraId="2CD78B7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最高限价15万元。</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490C5D2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（1）提供符合国家法规要求的“营业执照”等相关证明，必须是合法经营企业。</w:t>
      </w:r>
    </w:p>
    <w:p w14:paraId="1A15B65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（2）经营视频（不含短视频）、TVC拍摄业务时间须在1年以上。</w:t>
      </w:r>
    </w:p>
    <w:p w14:paraId="47DA4D0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（3）必须具有一定的经营规模、运作能力，以及设计创新能力。</w:t>
      </w:r>
    </w:p>
    <w:p w14:paraId="5CD4AFA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（4）具有良好的企业信誉、服务态度及质量。</w:t>
      </w:r>
    </w:p>
    <w:p w14:paraId="52A8897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（5）注册资金500万元以上。</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以上资质需同时满足，不满足投标无效</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7</w:t>
      </w:r>
      <w:r>
        <w:rPr>
          <w:rFonts w:hint="default" w:ascii="Times New Roman" w:hAnsi="Times New Roman" w:eastAsia="方正黑体_GBK" w:cs="Times New Roman"/>
          <w:color w:val="auto"/>
          <w:sz w:val="32"/>
          <w:szCs w:val="32"/>
          <w:lang w:val="en-US" w:eastAsia="zh-CN"/>
        </w:rPr>
        <w:t>、验收方式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最高限价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15</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TVC广告片拍摄项目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bookmarkStart w:id="0" w:name="_GoBack"/>
            <w:bookmarkEnd w:id="0"/>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1.2在采购文件约定的时间、地点，供应商应向采购人递交响应文件；响应文件按照采购文件第三章供应商须知的要求密封，按照第三章供应商须知的规定提交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6.1</w:t>
            </w:r>
            <w:r>
              <w:rPr>
                <w:rFonts w:hint="default" w:ascii="Times New Roman" w:hAnsi="Times New Roman" w:cs="Times New Roman"/>
                <w:color w:val="auto"/>
              </w:rPr>
              <w:t>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6.2</w:t>
            </w:r>
            <w:r>
              <w:rPr>
                <w:rFonts w:hint="default" w:ascii="Times New Roman" w:hAnsi="Times New Roman" w:cs="Times New Roman"/>
                <w:color w:val="auto"/>
              </w:rPr>
              <w:t>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10.1</w:t>
            </w:r>
            <w:r>
              <w:rPr>
                <w:rFonts w:hint="default" w:ascii="Times New Roman" w:hAnsi="Times New Roman" w:cs="Times New Roman"/>
                <w:color w:val="auto"/>
              </w:rPr>
              <w:t>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10.2</w:t>
            </w:r>
            <w:r>
              <w:rPr>
                <w:rFonts w:hint="default" w:ascii="Times New Roman" w:hAnsi="Times New Roman" w:cs="Times New Roman"/>
                <w:color w:val="auto"/>
              </w:rPr>
              <w:t>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12338D8A">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kern w:val="0"/>
                <w:szCs w:val="21"/>
                <w:lang w:val="en-US" w:eastAsia="zh-CN"/>
              </w:rPr>
              <w:t>方案</w:t>
            </w:r>
            <w:r>
              <w:rPr>
                <w:rFonts w:hint="default" w:ascii="Times New Roman" w:hAnsi="Times New Roman" w:cs="Times New Roman"/>
                <w:color w:val="auto"/>
                <w:kern w:val="0"/>
                <w:szCs w:val="21"/>
              </w:rPr>
              <w:t>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color w:val="auto"/>
                <w:kern w:val="0"/>
                <w:szCs w:val="21"/>
              </w:rPr>
              <w:t>只能有一个</w:t>
            </w:r>
            <w:r>
              <w:rPr>
                <w:rFonts w:hint="eastAsia" w:ascii="Times New Roman" w:hAnsi="Times New Roman" w:cs="Times New Roman"/>
                <w:color w:val="auto"/>
                <w:kern w:val="0"/>
                <w:szCs w:val="21"/>
                <w:lang w:val="en-US" w:eastAsia="zh-CN"/>
              </w:rPr>
              <w:t>方案，提供多个方案的，投标无效</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方案的科学性，实施方案的实用性、可操作性，企业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eastAsia" w:ascii="Times New Roman" w:hAnsi="Times New Roman" w:cs="Times New Roman"/>
                <w:color w:val="auto"/>
                <w:sz w:val="22"/>
                <w:szCs w:val="22"/>
                <w:lang w:val="en-US" w:eastAsia="zh-CN"/>
              </w:rPr>
              <w:t>价格</w:t>
            </w:r>
            <w:r>
              <w:rPr>
                <w:rFonts w:hint="default" w:ascii="Times New Roman" w:hAnsi="Times New Roman" w:cs="Times New Roman"/>
                <w:color w:val="auto"/>
                <w:sz w:val="22"/>
                <w:szCs w:val="22"/>
              </w:rPr>
              <w:t>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40</w:t>
            </w:r>
            <w:r>
              <w:rPr>
                <w:rFonts w:hint="default" w:ascii="Times New Roman" w:hAnsi="Times New Roman" w:cs="Times New Roman"/>
                <w:color w:val="auto"/>
                <w:sz w:val="22"/>
                <w:szCs w:val="22"/>
              </w:rPr>
              <w:t>分）</w:t>
            </w:r>
          </w:p>
        </w:tc>
        <w:tc>
          <w:tcPr>
            <w:tcW w:w="1687" w:type="dxa"/>
            <w:vAlign w:val="center"/>
          </w:tcPr>
          <w:p w14:paraId="578FFDF5">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40</w:t>
            </w:r>
            <w:r>
              <w:rPr>
                <w:rFonts w:hint="default" w:ascii="Times New Roman" w:hAnsi="Times New Roman" w:cs="Times New Roman"/>
                <w:color w:val="auto"/>
                <w:sz w:val="22"/>
                <w:szCs w:val="22"/>
              </w:rPr>
              <w:t>分）</w:t>
            </w:r>
          </w:p>
        </w:tc>
        <w:tc>
          <w:tcPr>
            <w:tcW w:w="4364" w:type="dxa"/>
          </w:tcPr>
          <w:p w14:paraId="6411CCA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报价必须含专票，有效投标报价除税后的平均值为评标基准：</w:t>
            </w:r>
          </w:p>
          <w:p w14:paraId="709E6F08">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1CCC16DB">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2BCF2C28">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3.低于各最终报价中位数报价80%的，扣5分。</w:t>
            </w:r>
          </w:p>
          <w:p w14:paraId="2AA5262C">
            <w:pPr>
              <w:adjustRightInd w:val="0"/>
              <w:snapToGrid w:val="0"/>
              <w:spacing w:line="400" w:lineRule="exact"/>
              <w:jc w:val="left"/>
              <w:rPr>
                <w:rFonts w:hint="default"/>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30</w:t>
            </w:r>
            <w:r>
              <w:rPr>
                <w:rFonts w:hint="default" w:ascii="Times New Roman" w:hAnsi="Times New Roman" w:cs="Times New Roman"/>
                <w:color w:val="auto"/>
                <w:sz w:val="22"/>
                <w:szCs w:val="22"/>
              </w:rPr>
              <w:t>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符合上文采购需求资质的得5分，否则不得分。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12893707">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auto"/>
                <w:sz w:val="22"/>
                <w:szCs w:val="22"/>
                <w:lang w:val="en-US" w:eastAsia="zh-CN"/>
              </w:rPr>
              <w:t>提供2021年至今为</w:t>
            </w:r>
            <w:r>
              <w:rPr>
                <w:rFonts w:hint="default" w:ascii="Times New Roman" w:hAnsi="Times New Roman" w:cs="Times New Roman"/>
                <w:color w:val="auto"/>
                <w:sz w:val="22"/>
                <w:szCs w:val="22"/>
              </w:rPr>
              <w:t>政府、事业单位、央国企、上市公司、行业龙头企业</w:t>
            </w:r>
            <w:r>
              <w:rPr>
                <w:rFonts w:hint="eastAsia" w:ascii="Times New Roman" w:hAnsi="Times New Roman" w:cs="Times New Roman"/>
                <w:color w:val="auto"/>
                <w:sz w:val="22"/>
                <w:szCs w:val="22"/>
                <w:lang w:val="en-US" w:eastAsia="zh-CN"/>
              </w:rPr>
              <w:t>等单位服务的业绩证明，提供3份得8分，提供5份得10分</w:t>
            </w:r>
            <w:r>
              <w:rPr>
                <w:rFonts w:hint="default" w:ascii="Times New Roman" w:hAnsi="Times New Roman" w:cs="Times New Roman"/>
                <w:color w:val="auto"/>
                <w:sz w:val="22"/>
                <w:szCs w:val="22"/>
              </w:rPr>
              <w:t>。（提供业绩合同复印件，合同复印件必须至少包含清晰的双方印章、服务内容、签订时间，缺少任何一项或复印不清晰有可能被视同合同无效。）</w:t>
            </w:r>
          </w:p>
        </w:tc>
      </w:tr>
      <w:tr w14:paraId="6236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90DE2BF">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1CBCD7A1">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540194AC">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服务</w:t>
            </w:r>
          </w:p>
          <w:p w14:paraId="16F5E7CA">
            <w:pPr>
              <w:adjustRightInd w:val="0"/>
              <w:snapToGrid w:val="0"/>
              <w:spacing w:line="400" w:lineRule="exact"/>
              <w:jc w:val="center"/>
              <w:rPr>
                <w:rFonts w:hint="default" w:ascii="Times New Roman" w:hAnsi="Times New Roman" w:cs="Times New Roman"/>
                <w:color w:val="auto"/>
                <w:sz w:val="22"/>
                <w:szCs w:val="22"/>
              </w:rPr>
            </w:pPr>
            <w:r>
              <w:rPr>
                <w:rFonts w:hint="eastAsia" w:ascii="Times New Roman" w:hAnsi="Times New Roman" w:cs="Times New Roman"/>
                <w:color w:val="auto"/>
                <w:sz w:val="22"/>
                <w:szCs w:val="22"/>
                <w:lang w:val="en-US" w:eastAsia="zh-CN"/>
              </w:rPr>
              <w:t>（15分）</w:t>
            </w:r>
          </w:p>
        </w:tc>
        <w:tc>
          <w:tcPr>
            <w:tcW w:w="4364" w:type="dxa"/>
          </w:tcPr>
          <w:p w14:paraId="777C608D">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响应者对合作服务等情况进行说明或承诺（如提供附加服务、售后服务等），根据情况给予1-15分。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cs="Times New Roman"/>
                <w:color w:val="auto"/>
                <w:kern w:val="2"/>
                <w:sz w:val="22"/>
                <w:szCs w:val="22"/>
                <w:lang w:val="en-US" w:eastAsia="zh-CN" w:bidi="ar-SA"/>
              </w:rPr>
              <w:t>方案</w:t>
            </w:r>
            <w:r>
              <w:rPr>
                <w:rFonts w:hint="eastAsia" w:ascii="Times New Roman" w:hAnsi="Times New Roman" w:cs="Times New Roman" w:eastAsiaTheme="minorEastAsia"/>
                <w:color w:val="auto"/>
                <w:kern w:val="2"/>
                <w:sz w:val="22"/>
                <w:szCs w:val="22"/>
                <w:lang w:val="en-US" w:eastAsia="zh-CN" w:bidi="ar-SA"/>
              </w:rPr>
              <w:t>评审  （</w:t>
            </w:r>
            <w:r>
              <w:rPr>
                <w:rFonts w:hint="eastAsia" w:cs="Times New Roman"/>
                <w:color w:val="auto"/>
                <w:kern w:val="2"/>
                <w:sz w:val="22"/>
                <w:szCs w:val="22"/>
                <w:lang w:val="en-US" w:eastAsia="zh-CN" w:bidi="ar-SA"/>
              </w:rPr>
              <w:t>30</w:t>
            </w:r>
            <w:r>
              <w:rPr>
                <w:rFonts w:hint="eastAsia" w:ascii="Times New Roman" w:hAnsi="Times New Roman" w:cs="Times New Roman" w:eastAsiaTheme="minorEastAsia"/>
                <w:color w:val="auto"/>
                <w:kern w:val="2"/>
                <w:sz w:val="22"/>
                <w:szCs w:val="22"/>
                <w:lang w:val="en-US" w:eastAsia="zh-CN" w:bidi="ar-SA"/>
              </w:rPr>
              <w:t>分）</w:t>
            </w:r>
          </w:p>
        </w:tc>
        <w:tc>
          <w:tcPr>
            <w:tcW w:w="1687" w:type="dxa"/>
            <w:vAlign w:val="center"/>
          </w:tcPr>
          <w:p w14:paraId="7E95727E">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方案</w:t>
            </w:r>
          </w:p>
          <w:p w14:paraId="44267988">
            <w:pPr>
              <w:adjustRightInd w:val="0"/>
              <w:snapToGrid w:val="0"/>
              <w:spacing w:line="400" w:lineRule="exact"/>
              <w:jc w:val="center"/>
              <w:rPr>
                <w:rFonts w:hint="default" w:cs="Times New Roman"/>
                <w:color w:val="auto"/>
                <w:sz w:val="22"/>
                <w:szCs w:val="22"/>
                <w:lang w:val="en-US" w:eastAsia="zh-CN"/>
              </w:rPr>
            </w:pPr>
            <w:r>
              <w:rPr>
                <w:rFonts w:hint="eastAsia" w:ascii="Times New Roman" w:hAnsi="Times New Roman" w:cs="Times New Roman"/>
                <w:color w:val="auto"/>
                <w:sz w:val="22"/>
                <w:szCs w:val="22"/>
                <w:lang w:val="en-US" w:eastAsia="zh-CN"/>
              </w:rPr>
              <w:t>（30分）</w:t>
            </w:r>
          </w:p>
        </w:tc>
        <w:tc>
          <w:tcPr>
            <w:tcW w:w="4364" w:type="dxa"/>
          </w:tcPr>
          <w:p w14:paraId="3E48FEE2">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响应者根据收集到的品牌信息，起草拍摄脚本（需附示意图），可多个方案，我方不提供任何品牌资料。根据方案情况给予1-30分。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补救措施</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iNjA1OWM1M2UzYzA5YWE0N2Q3YzIxMWI1ZTAwYTUifQ=="/>
  </w:docVars>
  <w:rsids>
    <w:rsidRoot w:val="00172A27"/>
    <w:rsid w:val="02721111"/>
    <w:rsid w:val="070A469E"/>
    <w:rsid w:val="0A0A5391"/>
    <w:rsid w:val="0AD41E0D"/>
    <w:rsid w:val="0B0839F2"/>
    <w:rsid w:val="0B352B0C"/>
    <w:rsid w:val="0B79244A"/>
    <w:rsid w:val="0E2B76CE"/>
    <w:rsid w:val="0F996D33"/>
    <w:rsid w:val="14094F08"/>
    <w:rsid w:val="14A56844"/>
    <w:rsid w:val="158F22BD"/>
    <w:rsid w:val="17A675DA"/>
    <w:rsid w:val="1967520F"/>
    <w:rsid w:val="1A2A0A24"/>
    <w:rsid w:val="1AC714A7"/>
    <w:rsid w:val="1CA51C0B"/>
    <w:rsid w:val="1DAB38BF"/>
    <w:rsid w:val="21492667"/>
    <w:rsid w:val="221043B2"/>
    <w:rsid w:val="242F1230"/>
    <w:rsid w:val="26C607E4"/>
    <w:rsid w:val="26E977AE"/>
    <w:rsid w:val="27E77955"/>
    <w:rsid w:val="298E6467"/>
    <w:rsid w:val="302C41F6"/>
    <w:rsid w:val="362D6AE0"/>
    <w:rsid w:val="38D1630D"/>
    <w:rsid w:val="3A2E0DA9"/>
    <w:rsid w:val="3B350656"/>
    <w:rsid w:val="3C223C14"/>
    <w:rsid w:val="3C751329"/>
    <w:rsid w:val="3DAD3DA3"/>
    <w:rsid w:val="3F8C0372"/>
    <w:rsid w:val="411F0667"/>
    <w:rsid w:val="41294791"/>
    <w:rsid w:val="41431C62"/>
    <w:rsid w:val="421538F8"/>
    <w:rsid w:val="45B55E91"/>
    <w:rsid w:val="496E1558"/>
    <w:rsid w:val="4B014210"/>
    <w:rsid w:val="4B6A7C68"/>
    <w:rsid w:val="4B9A5876"/>
    <w:rsid w:val="4BA82530"/>
    <w:rsid w:val="4D77505E"/>
    <w:rsid w:val="4EDB2867"/>
    <w:rsid w:val="525C22CE"/>
    <w:rsid w:val="532B2C03"/>
    <w:rsid w:val="55115C14"/>
    <w:rsid w:val="57AD5B51"/>
    <w:rsid w:val="592A7094"/>
    <w:rsid w:val="5A0912ED"/>
    <w:rsid w:val="5C957C9F"/>
    <w:rsid w:val="5D535CE6"/>
    <w:rsid w:val="60305249"/>
    <w:rsid w:val="60353609"/>
    <w:rsid w:val="61B2122D"/>
    <w:rsid w:val="627E0298"/>
    <w:rsid w:val="639E277B"/>
    <w:rsid w:val="67AA4510"/>
    <w:rsid w:val="693A3640"/>
    <w:rsid w:val="694C74CE"/>
    <w:rsid w:val="6D54659B"/>
    <w:rsid w:val="6D9E10B0"/>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5231</Words>
  <Characters>5605</Characters>
  <Lines>0</Lines>
  <Paragraphs>0</Paragraphs>
  <TotalTime>7</TotalTime>
  <ScaleCrop>false</ScaleCrop>
  <LinksUpToDate>false</LinksUpToDate>
  <CharactersWithSpaces>6759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品牌</cp:lastModifiedBy>
  <cp:lastPrinted>2024-02-21T06:32:00Z</cp:lastPrinted>
  <dcterms:modified xsi:type="dcterms:W3CDTF">2024-12-13T03:15:20Z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AA0A45C803604AE8B9FA84BF55A6054A_13</vt:lpwstr>
  </property>
</Properties>
</file>