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A08DB9">
      <w:pPr>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jc w:val="center"/>
        <w:textAlignment w:val="auto"/>
        <w:rPr>
          <w:rFonts w:ascii="Times New Roman" w:hAnsi="Times New Roman" w:eastAsia="黑体"/>
          <w:sz w:val="30"/>
        </w:rPr>
      </w:pPr>
      <w:permStart w:id="0" w:edGrp="everyone"/>
      <w:bookmarkStart w:id="197" w:name="_GoBack"/>
      <w:bookmarkEnd w:id="197"/>
      <w:r>
        <w:rPr>
          <w:rFonts w:hint="eastAsia" w:ascii="Times New Roman" w:hAnsi="Times New Roman" w:eastAsia="黑体"/>
          <w:b w:val="0"/>
          <w:color w:val="0000FF"/>
          <w:sz w:val="30"/>
        </w:rPr>
        <w:t>单击此处输入文字</w:t>
      </w:r>
      <w:permEnd w:id="0"/>
    </w:p>
    <w:p w14:paraId="4D9A6CE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11435FD">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（招标编号：</w:t>
      </w:r>
      <w:permStart w:id="1" w:edGrp="everyone"/>
      <w:r>
        <w:rPr>
          <w:rFonts w:hint="eastAsia" w:ascii="Times New Roman" w:hAnsi="Times New Roman" w:eastAsia="宋体"/>
          <w:b w:val="0"/>
          <w:color w:val="0000FF"/>
          <w:sz w:val="24"/>
        </w:rPr>
        <w:t>招标代理机构填写</w:t>
      </w:r>
      <w:permEnd w:id="1"/>
      <w:r>
        <w:rPr>
          <w:rFonts w:ascii="Times New Roman" w:hAnsi="Times New Roman" w:eastAsia="宋体"/>
          <w:sz w:val="24"/>
        </w:rPr>
        <w:t>）</w:t>
      </w:r>
    </w:p>
    <w:p w14:paraId="5245B32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90719F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246D0B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7A92E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3908EB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E6B0455">
      <w:pPr>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jc w:val="center"/>
        <w:textAlignment w:val="auto"/>
        <w:rPr>
          <w:rFonts w:ascii="Times New Roman" w:hAnsi="Times New Roman" w:eastAsia="黑体"/>
          <w:sz w:val="30"/>
        </w:rPr>
      </w:pPr>
      <w:r>
        <w:rPr>
          <w:rFonts w:ascii="Times New Roman" w:hAnsi="Times New Roman" w:eastAsia="黑体"/>
          <w:sz w:val="30"/>
        </w:rPr>
        <w:t>招标文件</w:t>
      </w:r>
    </w:p>
    <w:p w14:paraId="0B063FD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54086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FD951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F484E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172E29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FD754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C09492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9FC61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BFFD8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452D17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0303B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B10F8C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07A66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03B58E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FC50B4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29BF25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EECF6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48C1D0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E6FF6F8">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p>
    <w:p w14:paraId="080AA0A8">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p>
    <w:p w14:paraId="46788A49">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p>
    <w:p w14:paraId="2E1B62E6">
      <w:pPr>
        <w:pageBreakBefore w:val="0"/>
        <w:widowControl w:val="0"/>
        <w:tabs>
          <w:tab w:val="left" w:pos="2593"/>
        </w:tabs>
        <w:kinsoku/>
        <w:wordWrap/>
        <w:overflowPunct/>
        <w:topLinePunct w:val="0"/>
        <w:autoSpaceDE/>
        <w:autoSpaceDN/>
        <w:bidi w:val="0"/>
        <w:adjustRightInd w:val="0"/>
        <w:snapToGrid w:val="0"/>
        <w:spacing w:before="1" w:line="300" w:lineRule="auto"/>
        <w:ind w:right="0"/>
        <w:jc w:val="center"/>
        <w:textAlignment w:val="auto"/>
        <w:rPr>
          <w:rFonts w:ascii="Times New Roman" w:hAnsi="Times New Roman" w:eastAsia="宋体"/>
          <w:b w:val="0"/>
          <w:i w:val="0"/>
          <w:sz w:val="24"/>
        </w:rPr>
      </w:pPr>
      <w:r>
        <w:rPr>
          <w:rFonts w:ascii="Times New Roman" w:hAnsi="Times New Roman" w:eastAsia="宋体"/>
          <w:b w:val="0"/>
          <w:i w:val="0"/>
          <w:sz w:val="24"/>
        </w:rPr>
        <w:t>招标人：</w:t>
      </w:r>
      <w:permStart w:id="2" w:edGrp="everyone"/>
      <w:r>
        <w:rPr>
          <w:rFonts w:hint="eastAsia" w:ascii="Times New Roman" w:hAnsi="Times New Roman" w:eastAsia="宋体"/>
          <w:b w:val="0"/>
          <w:i w:val="0"/>
          <w:color w:val="0000FF"/>
          <w:sz w:val="24"/>
        </w:rPr>
        <w:t>单击此处输入文字</w:t>
      </w:r>
      <w:permEnd w:id="2"/>
    </w:p>
    <w:p w14:paraId="46A2AAFA">
      <w:pPr>
        <w:pStyle w:val="8"/>
        <w:pageBreakBefore w:val="0"/>
        <w:widowControl w:val="0"/>
        <w:kinsoku/>
        <w:wordWrap/>
        <w:overflowPunct/>
        <w:topLinePunct w:val="0"/>
        <w:autoSpaceDE/>
        <w:autoSpaceDN/>
        <w:bidi w:val="0"/>
        <w:adjustRightInd w:val="0"/>
        <w:snapToGrid w:val="0"/>
        <w:spacing w:before="7" w:line="300" w:lineRule="auto"/>
        <w:jc w:val="center"/>
        <w:textAlignment w:val="auto"/>
        <w:rPr>
          <w:rFonts w:ascii="Times New Roman" w:hAnsi="Times New Roman" w:eastAsia="宋体"/>
          <w:b w:val="0"/>
          <w:sz w:val="24"/>
        </w:rPr>
      </w:pPr>
      <w:r>
        <w:rPr>
          <w:rFonts w:hint="eastAsia" w:ascii="Times New Roman" w:hAnsi="Times New Roman"/>
          <w:b w:val="0"/>
          <w:i w:val="0"/>
          <w:sz w:val="24"/>
          <w:lang w:val="en-US" w:eastAsia="zh-CN"/>
        </w:rPr>
        <w:t>招标代理机构：</w:t>
      </w:r>
      <w:permStart w:id="3" w:edGrp="everyone"/>
      <w:r>
        <w:rPr>
          <w:rFonts w:hint="eastAsia" w:ascii="Times New Roman" w:hAnsi="Times New Roman"/>
          <w:b w:val="0"/>
          <w:i w:val="0"/>
          <w:color w:val="0000FF"/>
          <w:sz w:val="24"/>
          <w:lang w:val="en-US" w:eastAsia="zh-CN"/>
        </w:rPr>
        <w:t>招标代理机构填写</w:t>
      </w:r>
    </w:p>
    <w:p w14:paraId="5AD5E66F">
      <w:pPr>
        <w:pageBreakBefore w:val="0"/>
        <w:widowControl w:val="0"/>
        <w:kinsoku/>
        <w:wordWrap/>
        <w:overflowPunct/>
        <w:topLinePunct w:val="0"/>
        <w:autoSpaceDE/>
        <w:autoSpaceDN/>
        <w:bidi w:val="0"/>
        <w:adjustRightInd w:val="0"/>
        <w:snapToGrid w:val="0"/>
        <w:spacing w:after="0" w:line="300" w:lineRule="auto"/>
        <w:ind w:right="0"/>
        <w:jc w:val="center"/>
        <w:textAlignment w:val="auto"/>
        <w:rPr>
          <w:rFonts w:hint="eastAsia" w:ascii="Times New Roman" w:hAnsi="Times New Roman" w:eastAsia="宋体" w:cs="仿宋"/>
          <w:b w:val="0"/>
          <w:bCs/>
          <w:i w:val="0"/>
          <w:color w:val="0000FF"/>
          <w:sz w:val="24"/>
          <w:szCs w:val="21"/>
          <w:u w:val="single"/>
        </w:rPr>
      </w:pPr>
      <w:r>
        <w:rPr>
          <w:rFonts w:hint="eastAsia" w:ascii="Times New Roman" w:hAnsi="Times New Roman" w:eastAsia="宋体" w:cs="仿宋"/>
          <w:b w:val="0"/>
          <w:bCs/>
          <w:i w:val="0"/>
          <w:color w:val="0000FF"/>
          <w:sz w:val="24"/>
          <w:szCs w:val="21"/>
          <w:u w:val="single"/>
        </w:rPr>
        <w:t>年月日</w:t>
      </w:r>
    </w:p>
    <w:permEnd w:id="3"/>
    <w:p w14:paraId="0ADE38CD">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宋体"/>
          <w:sz w:val="24"/>
        </w:rPr>
      </w:pPr>
    </w:p>
    <w:p w14:paraId="23D24845">
      <w:pPr>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jc w:val="center"/>
        <w:textAlignment w:val="auto"/>
        <w:rPr>
          <w:rFonts w:hint="default" w:ascii="Times New Roman" w:hAnsi="Times New Roman" w:eastAsia="黑体"/>
          <w:sz w:val="30"/>
          <w:lang w:val="en-US" w:eastAsia="zh-CN"/>
        </w:rPr>
      </w:pPr>
      <w:r>
        <w:rPr>
          <w:rFonts w:hint="eastAsia" w:ascii="Times New Roman" w:hAnsi="Times New Roman" w:eastAsia="黑体"/>
          <w:sz w:val="30"/>
          <w:lang w:val="en-US" w:eastAsia="zh-CN"/>
        </w:rPr>
        <w:t>目录</w:t>
      </w:r>
    </w:p>
    <w:p w14:paraId="220B7B5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val="en-US" w:eastAsia="zh-CN"/>
        </w:rPr>
      </w:pPr>
      <w:r>
        <w:rPr>
          <w:rFonts w:hint="eastAsia" w:ascii="Times New Roman" w:hAnsi="Times New Roman" w:eastAsia="宋体"/>
          <w:sz w:val="24"/>
          <w:lang w:val="en-US" w:eastAsia="zh-CN"/>
        </w:rPr>
        <w:t>第一章招标公告</w:t>
      </w:r>
    </w:p>
    <w:p w14:paraId="3B9A04B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default" w:ascii="Times New Roman" w:hAnsi="Times New Roman" w:eastAsia="宋体"/>
          <w:sz w:val="24"/>
          <w:lang w:val="en-US" w:eastAsia="zh-CN"/>
        </w:rPr>
      </w:pPr>
      <w:r>
        <w:rPr>
          <w:rFonts w:hint="eastAsia" w:ascii="Times New Roman" w:hAnsi="Times New Roman" w:eastAsia="宋体"/>
          <w:sz w:val="24"/>
          <w:lang w:val="en-US" w:eastAsia="zh-CN"/>
        </w:rPr>
        <w:t>第二章投标人须知</w:t>
      </w:r>
    </w:p>
    <w:p w14:paraId="18CA241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val="en-US" w:eastAsia="zh-CN"/>
        </w:rPr>
      </w:pPr>
      <w:r>
        <w:rPr>
          <w:rFonts w:hint="eastAsia" w:ascii="Times New Roman" w:hAnsi="Times New Roman" w:eastAsia="宋体"/>
          <w:sz w:val="24"/>
          <w:lang w:val="en-US" w:eastAsia="zh-CN"/>
        </w:rPr>
        <w:t>第三章评标办法</w:t>
      </w:r>
    </w:p>
    <w:p w14:paraId="2B562D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val="en-US" w:eastAsia="zh-CN"/>
        </w:rPr>
      </w:pPr>
      <w:r>
        <w:rPr>
          <w:rFonts w:hint="eastAsia" w:ascii="Times New Roman" w:hAnsi="Times New Roman" w:eastAsia="宋体"/>
          <w:sz w:val="24"/>
          <w:lang w:val="en-US" w:eastAsia="zh-CN"/>
        </w:rPr>
        <w:t>第四章合同条款及格式</w:t>
      </w:r>
    </w:p>
    <w:p w14:paraId="0A4AB9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default" w:ascii="Times New Roman" w:hAnsi="Times New Roman" w:eastAsia="宋体"/>
          <w:sz w:val="24"/>
          <w:lang w:val="en-US" w:eastAsia="zh-CN"/>
        </w:rPr>
      </w:pPr>
      <w:r>
        <w:rPr>
          <w:rFonts w:hint="eastAsia" w:ascii="Times New Roman" w:hAnsi="Times New Roman" w:eastAsia="宋体"/>
          <w:sz w:val="24"/>
          <w:lang w:val="en-US" w:eastAsia="zh-CN"/>
        </w:rPr>
        <w:t>第五章发包人要求</w:t>
      </w:r>
    </w:p>
    <w:p w14:paraId="6AA6BEB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default" w:ascii="Times New Roman" w:hAnsi="Times New Roman" w:eastAsia="宋体"/>
          <w:sz w:val="24"/>
          <w:lang w:val="en-US" w:eastAsia="zh-CN"/>
        </w:rPr>
      </w:pPr>
      <w:r>
        <w:rPr>
          <w:rFonts w:hint="eastAsia" w:ascii="Times New Roman" w:hAnsi="Times New Roman" w:eastAsia="宋体"/>
          <w:sz w:val="24"/>
          <w:lang w:val="en-US" w:eastAsia="zh-CN"/>
        </w:rPr>
        <w:t>第六章投标文件格式</w:t>
      </w:r>
    </w:p>
    <w:p w14:paraId="422C6BE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5" w:type="default"/>
          <w:pgSz w:w="12240" w:h="15840"/>
          <w:pgMar w:top="1386" w:right="1700" w:bottom="1466" w:left="1700" w:header="720" w:footer="720" w:gutter="0"/>
          <w:pgNumType w:fmt="decimal" w:start="1"/>
          <w:cols w:space="720" w:num="1"/>
          <w:titlePg/>
        </w:sectPr>
      </w:pPr>
    </w:p>
    <w:p w14:paraId="65650905">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pPr>
      <w:bookmarkStart w:id="0" w:name="_bookmark1"/>
      <w:bookmarkEnd w:id="0"/>
      <w:r>
        <w:rPr>
          <w:rFonts w:ascii="Times New Roman" w:hAnsi="Times New Roman" w:eastAsia="黑体"/>
          <w:b w:val="0"/>
          <w:bCs/>
          <w:sz w:val="30"/>
        </w:rPr>
        <w:t>第一章招标公告</w:t>
      </w:r>
    </w:p>
    <w:p w14:paraId="6FD027B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ermStart w:id="4" w:edGrp="everyone"/>
      <w:r>
        <w:rPr>
          <w:rFonts w:hint="eastAsia" w:ascii="Times New Roman" w:hAnsi="Times New Roman" w:eastAsia="宋体"/>
          <w:b w:val="0"/>
          <w:color w:val="0000FF"/>
          <w:sz w:val="24"/>
        </w:rPr>
        <w:t>单击此处输入文字</w:t>
      </w:r>
      <w:permEnd w:id="4"/>
      <w:r>
        <w:rPr>
          <w:rFonts w:ascii="Times New Roman" w:hAnsi="Times New Roman" w:eastAsia="宋体"/>
          <w:sz w:val="24"/>
        </w:rPr>
        <w:t>招标公告</w:t>
      </w:r>
    </w:p>
    <w:p w14:paraId="437CEF79">
      <w:pPr>
        <w:pageBreakBefore w:val="0"/>
        <w:widowControl w:val="0"/>
        <w:tabs>
          <w:tab w:val="left" w:pos="5834"/>
        </w:tabs>
        <w:kinsoku/>
        <w:wordWrap/>
        <w:overflowPunct/>
        <w:topLinePunct w:val="0"/>
        <w:autoSpaceDE/>
        <w:autoSpaceDN/>
        <w:bidi w:val="0"/>
        <w:adjustRightInd w:val="0"/>
        <w:snapToGrid w:val="0"/>
        <w:spacing w:before="14" w:line="300" w:lineRule="auto"/>
        <w:ind w:right="0"/>
        <w:jc w:val="center"/>
        <w:textAlignment w:val="auto"/>
      </w:pPr>
      <w:r>
        <w:rPr>
          <w:rFonts w:ascii="Times New Roman" w:hAnsi="Times New Roman" w:eastAsia="宋体"/>
          <w:b w:val="0"/>
          <w:sz w:val="24"/>
        </w:rPr>
        <w:t>（招标编号：</w:t>
      </w:r>
      <w:permStart w:id="5" w:edGrp="everyone"/>
      <w:r>
        <w:rPr>
          <w:rFonts w:hint="eastAsia" w:ascii="Times New Roman" w:hAnsi="Times New Roman" w:eastAsia="宋体"/>
          <w:b w:val="0"/>
          <w:color w:val="0000FF"/>
          <w:sz w:val="24"/>
        </w:rPr>
        <w:t>招标代理机构填写</w:t>
      </w:r>
      <w:permEnd w:id="5"/>
      <w:r>
        <w:rPr>
          <w:rFonts w:ascii="Times New Roman" w:hAnsi="Times New Roman" w:eastAsia="宋体"/>
          <w:b w:val="0"/>
          <w:sz w:val="24"/>
        </w:rPr>
        <w:t>）</w:t>
      </w:r>
    </w:p>
    <w:p w14:paraId="2E37FB54">
      <w:pPr>
        <w:pStyle w:val="2"/>
      </w:pPr>
    </w:p>
    <w:p w14:paraId="214FB077">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sz w:val="24"/>
        </w:rPr>
      </w:pPr>
      <w:bookmarkStart w:id="1" w:name="_bookmark2"/>
      <w:bookmarkEnd w:id="1"/>
      <w:r>
        <w:rPr>
          <w:rFonts w:hint="eastAsia" w:ascii="Times New Roman" w:hAnsi="Times New Roman" w:eastAsia="黑体" w:cs="黑体"/>
          <w:b w:val="0"/>
          <w:bCs/>
          <w:color w:val="auto"/>
          <w:sz w:val="28"/>
          <w:szCs w:val="28"/>
          <w:lang w:val="en-US"/>
        </w:rPr>
        <w:t>1.招标条件</w:t>
      </w:r>
    </w:p>
    <w:p w14:paraId="455AD9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本招标项目</w:t>
      </w:r>
      <w:permStart w:id="6" w:edGrp="everyone"/>
      <w:r>
        <w:rPr>
          <w:rFonts w:hint="eastAsia" w:ascii="Times New Roman" w:hAnsi="Times New Roman" w:eastAsia="宋体"/>
          <w:b w:val="0"/>
          <w:color w:val="0000FF"/>
          <w:sz w:val="24"/>
        </w:rPr>
        <w:t>单击此处输入文字</w:t>
      </w:r>
      <w:permEnd w:id="6"/>
      <w:r>
        <w:rPr>
          <w:rFonts w:ascii="Times New Roman" w:hAnsi="Times New Roman" w:eastAsia="宋体"/>
          <w:sz w:val="24"/>
        </w:rPr>
        <w:t>项目业主为</w:t>
      </w:r>
      <w:permStart w:id="7" w:edGrp="everyone"/>
      <w:r>
        <w:rPr>
          <w:rFonts w:hint="eastAsia" w:ascii="Times New Roman" w:hAnsi="Times New Roman" w:eastAsia="宋体"/>
          <w:b w:val="0"/>
          <w:color w:val="0000FF"/>
          <w:sz w:val="24"/>
        </w:rPr>
        <w:t>单击此处输入文字</w:t>
      </w:r>
      <w:permEnd w:id="7"/>
      <w:r>
        <w:rPr>
          <w:rFonts w:ascii="Times New Roman" w:hAnsi="Times New Roman" w:eastAsia="宋体"/>
          <w:sz w:val="24"/>
        </w:rPr>
        <w:t>，建设资金来自</w:t>
      </w:r>
      <w:permStart w:id="8" w:edGrp="everyone"/>
      <w:r>
        <w:rPr>
          <w:rFonts w:hint="eastAsia" w:ascii="Times New Roman" w:hAnsi="Times New Roman" w:eastAsia="宋体"/>
          <w:b w:val="0"/>
          <w:color w:val="0000FF"/>
          <w:sz w:val="24"/>
        </w:rPr>
        <w:t>单击此处输入文字</w:t>
      </w:r>
      <w:permEnd w:id="8"/>
      <w:r>
        <w:rPr>
          <w:rFonts w:ascii="Times New Roman" w:hAnsi="Times New Roman" w:eastAsia="宋体"/>
          <w:sz w:val="24"/>
        </w:rPr>
        <w:t>（资金来源），出资比例为</w:t>
      </w:r>
      <w:permStart w:id="9" w:edGrp="everyone"/>
      <w:r>
        <w:rPr>
          <w:rFonts w:hint="eastAsia" w:ascii="Times New Roman" w:hAnsi="Times New Roman" w:eastAsia="宋体"/>
          <w:b w:val="0"/>
          <w:color w:val="0000FF"/>
          <w:sz w:val="24"/>
        </w:rPr>
        <w:t>单击此处输入文字</w:t>
      </w:r>
      <w:permEnd w:id="9"/>
      <w:r>
        <w:rPr>
          <w:rFonts w:ascii="Times New Roman" w:hAnsi="Times New Roman" w:eastAsia="宋体"/>
          <w:sz w:val="24"/>
        </w:rPr>
        <w:t>，招标人为</w:t>
      </w:r>
      <w:permStart w:id="10" w:edGrp="everyone"/>
      <w:r>
        <w:rPr>
          <w:rFonts w:hint="eastAsia" w:ascii="Times New Roman" w:hAnsi="Times New Roman" w:eastAsia="宋体"/>
          <w:b w:val="0"/>
          <w:color w:val="0000FF"/>
          <w:sz w:val="24"/>
        </w:rPr>
        <w:t>单击此处输入文字</w:t>
      </w:r>
      <w:permEnd w:id="10"/>
      <w:r>
        <w:rPr>
          <w:rFonts w:ascii="Times New Roman" w:hAnsi="Times New Roman" w:eastAsia="宋体"/>
          <w:sz w:val="24"/>
        </w:rPr>
        <w:t>。项目已具备招标条件，现对该项目的勘察进行公开招标。</w:t>
      </w:r>
    </w:p>
    <w:p w14:paraId="40BA126B">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sz w:val="24"/>
        </w:rPr>
      </w:pPr>
      <w:bookmarkStart w:id="2" w:name="_bookmark3"/>
      <w:bookmarkEnd w:id="2"/>
      <w:r>
        <w:rPr>
          <w:rFonts w:hint="eastAsia" w:ascii="Times New Roman" w:hAnsi="Times New Roman" w:eastAsia="黑体" w:cs="黑体"/>
          <w:b w:val="0"/>
          <w:bCs/>
          <w:color w:val="auto"/>
          <w:sz w:val="28"/>
          <w:szCs w:val="28"/>
          <w:lang w:val="en-US"/>
        </w:rPr>
        <w:t>2.项目概况与招标范围</w:t>
      </w:r>
    </w:p>
    <w:p w14:paraId="7572C9D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ermStart w:id="11" w:edGrp="everyone"/>
      <w:r>
        <w:rPr>
          <w:rFonts w:ascii="Times New Roman" w:hAnsi="Times New Roman" w:eastAsia="宋体"/>
          <w:color w:val="0000FF"/>
          <w:sz w:val="24"/>
        </w:rPr>
        <w:t>（说明本次招标项目的建设地点、规模、勘察服务期限、招标范围等）。</w:t>
      </w:r>
    </w:p>
    <w:permEnd w:id="11"/>
    <w:p w14:paraId="174FB262">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sz w:val="24"/>
        </w:rPr>
      </w:pPr>
      <w:bookmarkStart w:id="3" w:name="_bookmark4"/>
      <w:bookmarkEnd w:id="3"/>
      <w:r>
        <w:rPr>
          <w:rFonts w:hint="eastAsia" w:ascii="Times New Roman" w:hAnsi="Times New Roman" w:eastAsia="黑体" w:cs="黑体"/>
          <w:b w:val="0"/>
          <w:bCs/>
          <w:color w:val="auto"/>
          <w:sz w:val="28"/>
          <w:szCs w:val="28"/>
          <w:lang w:val="en-US"/>
        </w:rPr>
        <w:t>3.投标人资格要求</w:t>
      </w:r>
    </w:p>
    <w:p w14:paraId="19CF42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val="en-US" w:eastAsia="zh-CN"/>
        </w:rPr>
      </w:pPr>
      <w:bookmarkStart w:id="4" w:name="_bookmark5"/>
      <w:bookmarkEnd w:id="4"/>
      <w:r>
        <w:rPr>
          <w:rFonts w:hint="eastAsia" w:ascii="Times New Roman" w:hAnsi="Times New Roman" w:eastAsia="宋体"/>
          <w:sz w:val="24"/>
        </w:rPr>
        <w:t>3.1本次招标要求投标人须具备</w:t>
      </w:r>
      <w:r>
        <w:rPr>
          <w:rFonts w:hint="eastAsia" w:ascii="Times New Roman" w:hAnsi="Times New Roman" w:eastAsia="宋体"/>
          <w:sz w:val="24"/>
          <w:lang w:val="en-US"/>
        </w:rPr>
        <w:t>以下</w:t>
      </w:r>
      <w:r>
        <w:rPr>
          <w:rFonts w:hint="eastAsia" w:ascii="Times New Roman" w:hAnsi="Times New Roman" w:eastAsia="宋体"/>
          <w:sz w:val="24"/>
        </w:rPr>
        <w:t>资格</w:t>
      </w:r>
      <w:r>
        <w:rPr>
          <w:rFonts w:hint="eastAsia" w:ascii="Times New Roman" w:hAnsi="Times New Roman" w:eastAsia="宋体"/>
          <w:sz w:val="24"/>
          <w:lang w:val="en-US" w:eastAsia="zh-CN"/>
        </w:rPr>
        <w:t>条件：</w:t>
      </w:r>
    </w:p>
    <w:p w14:paraId="74A0ED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permStart w:id="12" w:edGrp="everyone"/>
      <w:r>
        <w:rPr>
          <w:rFonts w:hint="eastAsia" w:ascii="Times New Roman" w:hAnsi="Times New Roman" w:eastAsia="宋体"/>
          <w:color w:val="0000FF"/>
          <w:sz w:val="24"/>
          <w:lang w:val="en-US" w:eastAsia="zh-CN"/>
        </w:rPr>
        <w:t>（1）资质要求：</w:t>
      </w:r>
    </w:p>
    <w:p w14:paraId="1E9CABE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p>
    <w:p w14:paraId="35F205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r>
        <w:rPr>
          <w:rFonts w:hint="eastAsia" w:ascii="Times New Roman" w:hAnsi="Times New Roman" w:eastAsia="宋体"/>
          <w:color w:val="0000FF"/>
          <w:sz w:val="24"/>
          <w:lang w:val="en-US" w:eastAsia="zh-CN"/>
        </w:rPr>
        <w:t>（2）财务要求：</w:t>
      </w:r>
      <w:r>
        <w:rPr>
          <w:rFonts w:hint="eastAsia" w:ascii="Times New Roman" w:hAnsi="Times New Roman" w:eastAsia="宋体" w:cs="宋体"/>
          <w:color w:val="0000FF"/>
          <w:sz w:val="24"/>
          <w:szCs w:val="22"/>
          <w:lang w:val="en-US" w:eastAsia="en-US" w:bidi="ar"/>
        </w:rPr>
        <w:t>提供连续三年（</w:t>
      </w:r>
      <w:r>
        <w:rPr>
          <w:rFonts w:hint="default" w:ascii="Times New Roman" w:hAnsi="Times New Roman" w:eastAsia="宋体" w:cs="宋体"/>
          <w:color w:val="0000FF"/>
          <w:sz w:val="24"/>
          <w:szCs w:val="22"/>
          <w:lang w:val="en-US" w:eastAsia="en-US" w:bidi="ar"/>
        </w:rPr>
        <w:t>2022</w:t>
      </w:r>
      <w:r>
        <w:rPr>
          <w:rFonts w:hint="eastAsia" w:ascii="Times New Roman" w:hAnsi="Times New Roman" w:eastAsia="宋体" w:cs="宋体"/>
          <w:color w:val="0000FF"/>
          <w:sz w:val="24"/>
          <w:szCs w:val="22"/>
          <w:lang w:val="en-US" w:eastAsia="en-US" w:bidi="ar"/>
        </w:rPr>
        <w:t>年度、</w:t>
      </w:r>
      <w:r>
        <w:rPr>
          <w:rFonts w:hint="default" w:ascii="Times New Roman" w:hAnsi="Times New Roman" w:eastAsia="宋体" w:cs="宋体"/>
          <w:color w:val="0000FF"/>
          <w:sz w:val="24"/>
          <w:szCs w:val="22"/>
          <w:lang w:val="en-US" w:eastAsia="en-US" w:bidi="ar"/>
        </w:rPr>
        <w:t>2023</w:t>
      </w:r>
      <w:r>
        <w:rPr>
          <w:rFonts w:hint="eastAsia" w:ascii="Times New Roman" w:hAnsi="Times New Roman" w:eastAsia="宋体" w:cs="宋体"/>
          <w:color w:val="0000FF"/>
          <w:sz w:val="24"/>
          <w:szCs w:val="22"/>
          <w:lang w:val="en-US" w:eastAsia="en-US" w:bidi="ar"/>
        </w:rPr>
        <w:t>年度和</w:t>
      </w:r>
      <w:r>
        <w:rPr>
          <w:rFonts w:hint="default" w:ascii="Times New Roman" w:hAnsi="Times New Roman" w:eastAsia="宋体" w:cs="宋体"/>
          <w:color w:val="0000FF"/>
          <w:sz w:val="24"/>
          <w:szCs w:val="22"/>
          <w:lang w:val="en-US" w:eastAsia="en-US" w:bidi="ar"/>
        </w:rPr>
        <w:t>2024</w:t>
      </w:r>
      <w:r>
        <w:rPr>
          <w:rFonts w:hint="eastAsia" w:ascii="Times New Roman" w:hAnsi="Times New Roman" w:eastAsia="宋体" w:cs="宋体"/>
          <w:color w:val="0000FF"/>
          <w:sz w:val="24"/>
          <w:szCs w:val="22"/>
          <w:lang w:val="en-US" w:eastAsia="en-US" w:bidi="ar"/>
        </w:rPr>
        <w:t>年度）经第三方审计的财务报告复印件，成立年份不足的，提供成立以后的经审计的财务报告复印件，财务报表审计报告至少包括审计报告、资产负债表、现金流量表、利润表。财务报告存在下列情形之一投标将被否决：①有否定意见、保留意见或无法表示意见；②资产负债率高于</w:t>
      </w:r>
      <w:r>
        <w:rPr>
          <w:rFonts w:hint="default" w:ascii="Times New Roman" w:hAnsi="Times New Roman" w:eastAsia="宋体" w:cs="宋体"/>
          <w:color w:val="0000FF"/>
          <w:sz w:val="24"/>
          <w:szCs w:val="22"/>
          <w:lang w:val="en-US" w:eastAsia="en-US" w:bidi="ar"/>
        </w:rPr>
        <w:t>80%</w:t>
      </w:r>
      <w:r>
        <w:rPr>
          <w:rFonts w:hint="eastAsia" w:ascii="Times New Roman" w:hAnsi="Times New Roman" w:eastAsia="宋体" w:cs="宋体"/>
          <w:color w:val="0000FF"/>
          <w:sz w:val="24"/>
          <w:szCs w:val="22"/>
          <w:lang w:val="en-US" w:eastAsia="en-US" w:bidi="ar"/>
        </w:rPr>
        <w:t>（含）；③连续三年净利润为负数。</w:t>
      </w:r>
    </w:p>
    <w:p w14:paraId="3C13FF5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p>
    <w:p w14:paraId="53954A7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r>
        <w:rPr>
          <w:rFonts w:hint="eastAsia" w:ascii="Times New Roman" w:hAnsi="Times New Roman" w:eastAsia="宋体"/>
          <w:color w:val="0000FF"/>
          <w:sz w:val="24"/>
          <w:lang w:val="en-US" w:eastAsia="zh-CN"/>
        </w:rPr>
        <w:t>（3）业绩要求：</w:t>
      </w:r>
    </w:p>
    <w:p w14:paraId="258C9EB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p>
    <w:p w14:paraId="629957DA">
      <w:pPr>
        <w:pStyle w:val="20"/>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eastAsia="宋体"/>
          <w:b w:val="0"/>
          <w:bCs w:val="0"/>
          <w:color w:val="0000FF"/>
          <w:sz w:val="24"/>
          <w:lang w:val="en-US" w:eastAsia="zh-CN"/>
        </w:rPr>
        <w:t>（4）信誉要求：</w:t>
      </w:r>
      <w:r>
        <w:rPr>
          <w:rFonts w:hint="eastAsia" w:ascii="Times New Roman" w:hAnsi="Times New Roman" w:eastAsia="宋体" w:cs="仿宋"/>
          <w:b w:val="0"/>
          <w:bCs w:val="0"/>
          <w:color w:val="0000FF"/>
          <w:sz w:val="24"/>
          <w:szCs w:val="21"/>
          <w:lang w:val="zh-CN" w:eastAsia="zh-CN" w:bidi="zh-CN"/>
        </w:rPr>
        <w:t>投标人近三年未发生过重大质量事故和重大安全事故，在投标文件递交截止日期前在“信用中国”（</w:t>
      </w:r>
      <w:r>
        <w:rPr>
          <w:rFonts w:hint="default" w:ascii="Times New Roman" w:hAnsi="Times New Roman" w:eastAsia="宋体" w:cs="仿宋"/>
          <w:b w:val="0"/>
          <w:bCs w:val="0"/>
          <w:color w:val="0000FF"/>
          <w:sz w:val="24"/>
          <w:szCs w:val="21"/>
          <w:lang w:val="zh-CN" w:eastAsia="zh-CN" w:bidi="zh-CN"/>
        </w:rPr>
        <w:t>www.creditchina.gov.cn</w:t>
      </w:r>
      <w:r>
        <w:rPr>
          <w:rFonts w:hint="eastAsia" w:ascii="Times New Roman" w:hAnsi="Times New Roman" w:eastAsia="宋体" w:cs="仿宋"/>
          <w:b w:val="0"/>
          <w:bCs w:val="0"/>
          <w:color w:val="0000FF"/>
          <w:sz w:val="24"/>
          <w:szCs w:val="21"/>
          <w:lang w:val="zh-CN" w:eastAsia="zh-CN" w:bidi="zh-CN"/>
        </w:rPr>
        <w:t>）网站无失信惩戒记录、未被“国家企业信用信息公示系统”（</w:t>
      </w:r>
      <w:r>
        <w:rPr>
          <w:rFonts w:hint="default" w:ascii="Times New Roman" w:hAnsi="Times New Roman" w:eastAsia="宋体" w:cs="仿宋"/>
          <w:b w:val="0"/>
          <w:bCs w:val="0"/>
          <w:color w:val="0000FF"/>
          <w:sz w:val="24"/>
          <w:szCs w:val="21"/>
          <w:lang w:val="zh-CN" w:eastAsia="zh-CN" w:bidi="zh-CN"/>
        </w:rPr>
        <w:t>www.gsxt.gov.cn</w:t>
      </w:r>
      <w:r>
        <w:rPr>
          <w:rFonts w:hint="eastAsia" w:ascii="Times New Roman" w:hAnsi="Times New Roman" w:eastAsia="宋体" w:cs="仿宋"/>
          <w:b w:val="0"/>
          <w:bCs w:val="0"/>
          <w:color w:val="0000FF"/>
          <w:sz w:val="24"/>
          <w:szCs w:val="21"/>
          <w:lang w:val="zh-CN" w:eastAsia="zh-CN" w:bidi="zh-CN"/>
        </w:rPr>
        <w:t>）网站列为严重违法失信名单（黑名单）。（提供加盖投标人公章的承诺书、在“信用中国”（</w:t>
      </w:r>
      <w:r>
        <w:rPr>
          <w:rFonts w:hint="default" w:ascii="Times New Roman" w:hAnsi="Times New Roman" w:eastAsia="宋体" w:cs="仿宋"/>
          <w:b w:val="0"/>
          <w:bCs w:val="0"/>
          <w:color w:val="0000FF"/>
          <w:sz w:val="24"/>
          <w:szCs w:val="21"/>
          <w:lang w:val="zh-CN" w:eastAsia="zh-CN" w:bidi="zh-CN"/>
        </w:rPr>
        <w:t>www.creditchina.gov.cn</w:t>
      </w:r>
      <w:r>
        <w:rPr>
          <w:rFonts w:hint="eastAsia" w:ascii="Times New Roman" w:hAnsi="Times New Roman" w:eastAsia="宋体" w:cs="仿宋"/>
          <w:b w:val="0"/>
          <w:bCs w:val="0"/>
          <w:color w:val="0000FF"/>
          <w:sz w:val="24"/>
          <w:szCs w:val="21"/>
          <w:lang w:val="zh-CN" w:eastAsia="zh-CN" w:bidi="zh-CN"/>
        </w:rPr>
        <w:t>）网站下载的“法人和非法人组织公共信用信息报告”、在国家企业信用信息公示系统（</w:t>
      </w:r>
      <w:r>
        <w:rPr>
          <w:rFonts w:hint="default" w:ascii="Times New Roman" w:hAnsi="Times New Roman" w:eastAsia="宋体" w:cs="仿宋"/>
          <w:b w:val="0"/>
          <w:bCs w:val="0"/>
          <w:color w:val="0000FF"/>
          <w:sz w:val="24"/>
          <w:szCs w:val="21"/>
          <w:lang w:val="zh-CN" w:eastAsia="zh-CN" w:bidi="zh-CN"/>
        </w:rPr>
        <w:t>www.gsxt.gov.cn</w:t>
      </w:r>
      <w:r>
        <w:rPr>
          <w:rFonts w:hint="eastAsia" w:ascii="Times New Roman" w:hAnsi="Times New Roman" w:eastAsia="宋体" w:cs="仿宋"/>
          <w:b w:val="0"/>
          <w:bCs w:val="0"/>
          <w:color w:val="0000FF"/>
          <w:sz w:val="24"/>
          <w:szCs w:val="21"/>
          <w:lang w:val="zh-CN" w:eastAsia="zh-CN" w:bidi="zh-CN"/>
        </w:rPr>
        <w:t>）网站出具的“企业信用信息公示报告”，报告生成时间（日期）必须在本项目招标公告发布后。</w:t>
      </w:r>
      <w:r>
        <w:rPr>
          <w:rFonts w:hint="eastAsia" w:ascii="Times New Roman" w:hAnsi="Times New Roman" w:eastAsia="宋体" w:cs="仿宋"/>
          <w:b w:val="0"/>
          <w:bCs/>
          <w:i w:val="0"/>
          <w:color w:val="0000FF"/>
          <w:sz w:val="24"/>
          <w:szCs w:val="21"/>
          <w:lang w:val="zh-CN" w:eastAsia="zh-CN" w:bidi="zh-CN"/>
        </w:rPr>
        <w:t>）</w:t>
      </w:r>
    </w:p>
    <w:p w14:paraId="11F0C167">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宋体"/>
          <w:color w:val="0000FF"/>
          <w:sz w:val="24"/>
          <w:lang w:val="en-US" w:eastAsia="zh-CN"/>
        </w:rPr>
      </w:pPr>
    </w:p>
    <w:p w14:paraId="691EC15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r>
        <w:rPr>
          <w:rFonts w:hint="eastAsia" w:ascii="Times New Roman" w:hAnsi="Times New Roman" w:eastAsia="宋体"/>
          <w:color w:val="0000FF"/>
          <w:sz w:val="24"/>
          <w:lang w:val="en-US" w:eastAsia="zh-CN"/>
        </w:rPr>
        <w:t>（5）项目负责人的资格要求：</w:t>
      </w:r>
    </w:p>
    <w:p w14:paraId="037FB63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p>
    <w:p w14:paraId="53A1444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r>
        <w:rPr>
          <w:rFonts w:hint="eastAsia" w:ascii="Times New Roman" w:hAnsi="Times New Roman" w:eastAsia="宋体"/>
          <w:color w:val="0000FF"/>
          <w:sz w:val="24"/>
          <w:lang w:val="en-US" w:eastAsia="zh-CN"/>
        </w:rPr>
        <w:t>（6）其他主要人员要求：</w:t>
      </w:r>
    </w:p>
    <w:p w14:paraId="27C71F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p>
    <w:p w14:paraId="249216B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r>
        <w:rPr>
          <w:rFonts w:hint="eastAsia" w:ascii="Times New Roman" w:hAnsi="Times New Roman" w:eastAsia="宋体"/>
          <w:color w:val="0000FF"/>
          <w:sz w:val="24"/>
          <w:lang w:val="en-US" w:eastAsia="zh-CN"/>
        </w:rPr>
        <w:t>（7）勘察设备要求：</w:t>
      </w:r>
    </w:p>
    <w:p w14:paraId="4A00566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p>
    <w:p w14:paraId="6B3AD1E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en-US" w:eastAsia="zh-CN"/>
        </w:rPr>
      </w:pPr>
      <w:r>
        <w:rPr>
          <w:rFonts w:hint="eastAsia" w:ascii="Times New Roman" w:hAnsi="Times New Roman" w:eastAsia="宋体"/>
          <w:color w:val="0000FF"/>
          <w:sz w:val="24"/>
          <w:lang w:val="en-US" w:eastAsia="zh-CN"/>
        </w:rPr>
        <w:t>（8）其他要求：</w:t>
      </w:r>
    </w:p>
    <w:p w14:paraId="5007C30C">
      <w:pPr>
        <w:pStyle w:val="13"/>
        <w:keepNext w:val="0"/>
        <w:keepLines w:val="0"/>
        <w:widowControl w:val="0"/>
        <w:suppressLineNumbers w:val="0"/>
        <w:adjustRightInd w:val="0"/>
        <w:snapToGrid w:val="0"/>
        <w:spacing w:before="0" w:beforeAutospacing="0" w:after="0" w:afterAutospacing="0" w:line="300" w:lineRule="auto"/>
        <w:ind w:left="440" w:leftChars="200" w:right="0" w:firstLine="0"/>
        <w:jc w:val="both"/>
        <w:rPr>
          <w:rFonts w:hint="default" w:ascii="Times New Roman" w:hAnsi="Times New Roman" w:cs="宋体"/>
          <w:color w:val="0000FF"/>
          <w:sz w:val="24"/>
          <w:szCs w:val="20"/>
          <w:lang w:eastAsia="zh-CN"/>
        </w:rPr>
      </w:pPr>
      <w:r>
        <w:rPr>
          <w:rFonts w:hint="eastAsia" w:ascii="Times New Roman" w:hAnsi="Times New Roman" w:eastAsia="宋体" w:cs="宋体"/>
          <w:color w:val="0000FF"/>
          <w:kern w:val="0"/>
          <w:sz w:val="24"/>
          <w:szCs w:val="20"/>
          <w:lang w:val="en-US" w:eastAsia="zh-CN" w:bidi="ar"/>
        </w:rPr>
        <w:t>①投标人从注册成立后至参加本投标之日止，在企业销售经营活动中，没有发生和经人</w:t>
      </w:r>
    </w:p>
    <w:p w14:paraId="5364C55F">
      <w:pPr>
        <w:keepNext w:val="0"/>
        <w:keepLines w:val="0"/>
        <w:widowControl/>
        <w:suppressLineNumbers w:val="0"/>
        <w:jc w:val="left"/>
        <w:rPr>
          <w:rFonts w:hint="eastAsia" w:eastAsia="宋体"/>
          <w:lang w:val="en-US" w:eastAsia="zh-CN"/>
        </w:rPr>
      </w:pPr>
      <w:r>
        <w:rPr>
          <w:rFonts w:hint="eastAsia" w:ascii="Times New Roman" w:hAnsi="Times New Roman" w:eastAsia="宋体" w:cs="宋体"/>
          <w:color w:val="0000FF"/>
          <w:kern w:val="0"/>
          <w:sz w:val="24"/>
          <w:szCs w:val="22"/>
          <w:lang w:val="en-US" w:eastAsia="en-US" w:bidi="ar"/>
        </w:rPr>
        <w:t>民法院判决生效的行贿行为。（提供加盖投标人公章的承诺书</w:t>
      </w:r>
      <w:r>
        <w:rPr>
          <w:rFonts w:hint="eastAsia" w:ascii="Times New Roman" w:hAnsi="Times New Roman" w:cs="宋体"/>
          <w:color w:val="0000FF"/>
          <w:kern w:val="0"/>
          <w:sz w:val="24"/>
          <w:szCs w:val="22"/>
          <w:lang w:val="en-US" w:eastAsia="zh-CN" w:bidi="ar"/>
        </w:rPr>
        <w:t>）</w:t>
      </w:r>
    </w:p>
    <w:permEnd w:id="12"/>
    <w:p w14:paraId="36ACCB7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06C17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3.2本次招标</w:t>
      </w:r>
      <w:permStart w:id="13" w:edGrp="everyone"/>
      <w:r>
        <w:rPr>
          <w:rFonts w:hint="eastAsia" w:ascii="Times New Roman" w:hAnsi="Times New Roman" w:eastAsia="宋体"/>
          <w:b w:val="0"/>
          <w:color w:val="0000FF"/>
          <w:sz w:val="24"/>
        </w:rPr>
        <w:t>（接受或不接受）</w:t>
      </w:r>
      <w:permEnd w:id="13"/>
      <w:r>
        <w:rPr>
          <w:rFonts w:ascii="Times New Roman" w:hAnsi="Times New Roman" w:eastAsia="宋体"/>
          <w:sz w:val="24"/>
        </w:rPr>
        <w:t>联合体投标。联合体投标的，应满足下列要求：</w:t>
      </w:r>
      <w:permStart w:id="14" w:edGrp="everyone"/>
      <w:r>
        <w:rPr>
          <w:rFonts w:hint="eastAsia" w:ascii="Times New Roman" w:hAnsi="Times New Roman" w:eastAsia="宋体"/>
          <w:b w:val="0"/>
          <w:color w:val="0000FF"/>
          <w:sz w:val="24"/>
        </w:rPr>
        <w:t>单击此处输入文字</w:t>
      </w:r>
      <w:permEnd w:id="14"/>
      <w:r>
        <w:rPr>
          <w:rFonts w:ascii="Times New Roman" w:hAnsi="Times New Roman" w:eastAsia="宋体"/>
          <w:sz w:val="24"/>
        </w:rPr>
        <w:t>。</w:t>
      </w:r>
    </w:p>
    <w:p w14:paraId="5662A6AC">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sz w:val="24"/>
        </w:rPr>
      </w:pPr>
      <w:r>
        <w:rPr>
          <w:rFonts w:hint="eastAsia" w:ascii="Times New Roman" w:hAnsi="Times New Roman" w:eastAsia="黑体" w:cs="黑体"/>
          <w:b w:val="0"/>
          <w:bCs/>
          <w:color w:val="auto"/>
          <w:sz w:val="28"/>
          <w:szCs w:val="28"/>
          <w:lang w:val="en-US"/>
        </w:rPr>
        <w:t>4.招标文件的获取</w:t>
      </w:r>
    </w:p>
    <w:p w14:paraId="3B1CA5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zh-CN" w:eastAsia="zh-CN"/>
        </w:rPr>
      </w:pPr>
      <w:permStart w:id="15"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5"/>
    </w:p>
    <w:p w14:paraId="323B6C87">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sz w:val="24"/>
        </w:rPr>
      </w:pPr>
      <w:bookmarkStart w:id="5" w:name="_bookmark6"/>
      <w:bookmarkEnd w:id="5"/>
      <w:r>
        <w:rPr>
          <w:rFonts w:hint="eastAsia" w:ascii="Times New Roman" w:hAnsi="Times New Roman" w:eastAsia="黑体" w:cs="黑体"/>
          <w:b w:val="0"/>
          <w:bCs/>
          <w:color w:val="auto"/>
          <w:sz w:val="28"/>
          <w:szCs w:val="28"/>
          <w:lang w:val="en-US"/>
        </w:rPr>
        <w:t>5.投标文件的递交</w:t>
      </w:r>
    </w:p>
    <w:p w14:paraId="300450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zh-CN" w:eastAsia="zh-CN"/>
        </w:rPr>
      </w:pPr>
      <w:permStart w:id="16"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6"/>
    </w:p>
    <w:p w14:paraId="35DE21A0">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sz w:val="24"/>
        </w:rPr>
      </w:pPr>
      <w:r>
        <w:rPr>
          <w:rFonts w:hint="eastAsia" w:ascii="Times New Roman" w:hAnsi="Times New Roman" w:eastAsia="黑体" w:cs="黑体"/>
          <w:b w:val="0"/>
          <w:bCs/>
          <w:color w:val="auto"/>
          <w:sz w:val="28"/>
          <w:szCs w:val="28"/>
          <w:lang w:val="en-US"/>
        </w:rPr>
        <w:t>6.发布公告的媒介</w:t>
      </w:r>
    </w:p>
    <w:p w14:paraId="5A08508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val="en-US" w:eastAsia="zh-CN"/>
        </w:rPr>
      </w:pPr>
      <w:permStart w:id="17"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7"/>
      <w:bookmarkStart w:id="6" w:name="_bookmark8"/>
      <w:bookmarkEnd w:id="6"/>
      <w:bookmarkStart w:id="7" w:name="_bookmark17"/>
      <w:bookmarkEnd w:id="7"/>
      <w:bookmarkStart w:id="8" w:name="_bookmark9"/>
      <w:bookmarkEnd w:id="8"/>
    </w:p>
    <w:p w14:paraId="46984BDE">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9" w:name="_Toc5859"/>
      <w:r>
        <w:rPr>
          <w:rFonts w:hint="eastAsia" w:ascii="Times New Roman" w:hAnsi="Times New Roman" w:eastAsia="黑体" w:cs="黑体"/>
          <w:b w:val="0"/>
          <w:bCs/>
          <w:color w:val="auto"/>
          <w:sz w:val="28"/>
          <w:szCs w:val="28"/>
          <w:lang w:val="en-US" w:eastAsia="zh-CN"/>
        </w:rPr>
        <w:t>7.其他</w:t>
      </w:r>
    </w:p>
    <w:p w14:paraId="388F543E">
      <w:pPr>
        <w:pStyle w:val="20"/>
        <w:keepNext/>
        <w:keepLines/>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黑体" w:cs="黑体"/>
          <w:b w:val="0"/>
          <w:bCs/>
          <w:color w:val="auto"/>
          <w:sz w:val="28"/>
          <w:szCs w:val="28"/>
          <w:lang w:val="en-US" w:eastAsia="zh-CN"/>
        </w:rPr>
      </w:pPr>
      <w:permStart w:id="18" w:edGrp="everyone"/>
      <w:r>
        <w:rPr>
          <w:rFonts w:hint="default" w:ascii="Times New Roman" w:hAnsi="Times New Roman" w:eastAsia="宋体" w:cstheme="minorEastAsia"/>
          <w:b w:val="0"/>
          <w:bCs/>
          <w:i w:val="0"/>
          <w:color w:val="0000FF"/>
          <w:sz w:val="24"/>
          <w:szCs w:val="21"/>
          <w:lang w:val="en-US" w:eastAsia="zh-CN" w:bidi="zh-CN"/>
        </w:rPr>
        <w:t>单击此处输入文字</w:t>
      </w:r>
      <w:permEnd w:id="18"/>
    </w:p>
    <w:p w14:paraId="3A74067D">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8.联系方式</w:t>
      </w:r>
      <w:bookmarkEnd w:id="9"/>
    </w:p>
    <w:p w14:paraId="4682A5D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val="zh-CN" w:eastAsia="zh-CN"/>
        </w:rPr>
      </w:pPr>
      <w:permStart w:id="19"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9"/>
    </w:p>
    <w:p w14:paraId="2FB3EA71">
      <w:pPr>
        <w:rPr>
          <w:rFonts w:ascii="Times New Roman" w:hAnsi="Times New Roman" w:eastAsia="宋体"/>
          <w:sz w:val="24"/>
        </w:rPr>
      </w:pPr>
      <w:r>
        <w:rPr>
          <w:rFonts w:ascii="Times New Roman" w:hAnsi="Times New Roman" w:eastAsia="宋体"/>
          <w:sz w:val="24"/>
        </w:rPr>
        <w:br w:type="page"/>
      </w:r>
    </w:p>
    <w:p w14:paraId="3773F70B">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pPr>
      <w:bookmarkStart w:id="10" w:name="_bookmark18"/>
      <w:bookmarkEnd w:id="10"/>
      <w:r>
        <w:rPr>
          <w:rFonts w:ascii="Times New Roman" w:hAnsi="Times New Roman" w:eastAsia="黑体"/>
          <w:b w:val="0"/>
          <w:bCs/>
          <w:sz w:val="30"/>
        </w:rPr>
        <w:t>第二章投标人须知</w:t>
      </w:r>
    </w:p>
    <w:p w14:paraId="18ABE5D2">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sz w:val="24"/>
        </w:rPr>
      </w:pPr>
      <w:bookmarkStart w:id="11" w:name="_bookmark19"/>
      <w:bookmarkEnd w:id="11"/>
      <w:r>
        <w:rPr>
          <w:rFonts w:hint="eastAsia" w:ascii="Times New Roman" w:hAnsi="Times New Roman" w:eastAsia="黑体" w:cs="黑体"/>
          <w:b w:val="0"/>
          <w:bCs/>
          <w:color w:val="auto"/>
          <w:sz w:val="28"/>
          <w:szCs w:val="28"/>
          <w:lang w:val="en-US" w:eastAsia="zh-CN"/>
        </w:rPr>
        <w:t>投标人须知前附表</w:t>
      </w:r>
    </w:p>
    <w:tbl>
      <w:tblPr>
        <w:tblStyle w:val="14"/>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64"/>
        <w:gridCol w:w="4185"/>
        <w:gridCol w:w="3974"/>
      </w:tblGrid>
      <w:tr w14:paraId="6C4AF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1DEDC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4185" w:type="dxa"/>
            <w:vAlign w:val="center"/>
          </w:tcPr>
          <w:p w14:paraId="66F4F60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条款名称</w:t>
            </w:r>
          </w:p>
        </w:tc>
        <w:tc>
          <w:tcPr>
            <w:tcW w:w="3974" w:type="dxa"/>
            <w:vAlign w:val="center"/>
          </w:tcPr>
          <w:p w14:paraId="07B02C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编列内容</w:t>
            </w:r>
          </w:p>
        </w:tc>
      </w:tr>
      <w:tr w14:paraId="11CEE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175A4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1.1.2</w:t>
            </w:r>
          </w:p>
        </w:tc>
        <w:tc>
          <w:tcPr>
            <w:tcW w:w="4185" w:type="dxa"/>
            <w:vAlign w:val="center"/>
          </w:tcPr>
          <w:p w14:paraId="1620C31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招标人</w:t>
            </w:r>
          </w:p>
        </w:tc>
        <w:tc>
          <w:tcPr>
            <w:tcW w:w="3974" w:type="dxa"/>
            <w:vAlign w:val="center"/>
          </w:tcPr>
          <w:p w14:paraId="3DC7787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名称：</w:t>
            </w:r>
            <w:permStart w:id="20" w:edGrp="everyone"/>
            <w:r>
              <w:rPr>
                <w:rFonts w:hint="eastAsia" w:ascii="Times New Roman" w:hAnsi="Times New Roman" w:eastAsia="宋体"/>
                <w:color w:val="0000FF"/>
                <w:sz w:val="24"/>
              </w:rPr>
              <w:t>单击此处输入文字</w:t>
            </w:r>
            <w:permEnd w:id="20"/>
          </w:p>
          <w:p w14:paraId="7AA541A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地址：</w:t>
            </w:r>
            <w:permStart w:id="21" w:edGrp="everyone"/>
            <w:r>
              <w:rPr>
                <w:rFonts w:hint="eastAsia" w:ascii="Times New Roman" w:hAnsi="Times New Roman" w:eastAsia="宋体"/>
                <w:color w:val="0000FF"/>
                <w:sz w:val="24"/>
              </w:rPr>
              <w:t>单击此处输入文字</w:t>
            </w:r>
            <w:permEnd w:id="21"/>
          </w:p>
          <w:p w14:paraId="202BA96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联系人：</w:t>
            </w:r>
            <w:permStart w:id="22" w:edGrp="everyone"/>
            <w:r>
              <w:rPr>
                <w:rFonts w:hint="eastAsia" w:ascii="Times New Roman" w:hAnsi="Times New Roman" w:eastAsia="宋体"/>
                <w:color w:val="0000FF"/>
                <w:sz w:val="24"/>
              </w:rPr>
              <w:t>单击此处输入文字</w:t>
            </w:r>
            <w:permEnd w:id="22"/>
          </w:p>
          <w:p w14:paraId="00B867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电话：</w:t>
            </w:r>
            <w:permStart w:id="23" w:edGrp="everyone"/>
            <w:r>
              <w:rPr>
                <w:rFonts w:hint="eastAsia" w:ascii="Times New Roman" w:hAnsi="Times New Roman" w:eastAsia="宋体"/>
                <w:color w:val="0000FF"/>
                <w:sz w:val="24"/>
              </w:rPr>
              <w:t>单击此处输入文字</w:t>
            </w:r>
            <w:permEnd w:id="23"/>
          </w:p>
        </w:tc>
      </w:tr>
      <w:tr w14:paraId="1EA74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161E86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1.1.3</w:t>
            </w:r>
          </w:p>
        </w:tc>
        <w:tc>
          <w:tcPr>
            <w:tcW w:w="4185" w:type="dxa"/>
            <w:vAlign w:val="center"/>
          </w:tcPr>
          <w:p w14:paraId="6E867E6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招标代理机构</w:t>
            </w:r>
          </w:p>
        </w:tc>
        <w:tc>
          <w:tcPr>
            <w:tcW w:w="3974" w:type="dxa"/>
            <w:vAlign w:val="center"/>
          </w:tcPr>
          <w:p w14:paraId="7E71B54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名称：</w:t>
            </w:r>
            <w:permStart w:id="24" w:edGrp="everyone"/>
            <w:r>
              <w:rPr>
                <w:rFonts w:hint="eastAsia" w:ascii="Times New Roman" w:hAnsi="Times New Roman" w:eastAsia="宋体"/>
                <w:color w:val="0000FF"/>
                <w:sz w:val="24"/>
              </w:rPr>
              <w:t>招标代理机构填写</w:t>
            </w:r>
            <w:permEnd w:id="24"/>
          </w:p>
          <w:p w14:paraId="2E9FBBB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sz w:val="24"/>
                <w:lang w:eastAsia="zh-CN"/>
              </w:rPr>
            </w:pPr>
            <w:r>
              <w:rPr>
                <w:rFonts w:hint="default" w:ascii="Times New Roman" w:hAnsi="Times New Roman" w:eastAsia="宋体"/>
                <w:sz w:val="24"/>
              </w:rPr>
              <w:t>地址：</w:t>
            </w:r>
            <w:permStart w:id="25" w:edGrp="everyone"/>
            <w:r>
              <w:rPr>
                <w:rFonts w:hint="eastAsia" w:ascii="Times New Roman" w:hAnsi="Times New Roman" w:eastAsia="宋体"/>
                <w:color w:val="0000FF"/>
                <w:sz w:val="24"/>
              </w:rPr>
              <w:t>招标代理机构填写</w:t>
            </w:r>
            <w:permEnd w:id="25"/>
          </w:p>
          <w:p w14:paraId="6BD5B29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联系人：</w:t>
            </w:r>
            <w:permStart w:id="26" w:edGrp="everyone"/>
            <w:r>
              <w:rPr>
                <w:rFonts w:hint="eastAsia" w:ascii="Times New Roman" w:hAnsi="Times New Roman" w:eastAsia="宋体"/>
                <w:color w:val="0000FF"/>
                <w:sz w:val="24"/>
              </w:rPr>
              <w:t>招标代理机构填写</w:t>
            </w:r>
            <w:permEnd w:id="26"/>
          </w:p>
          <w:p w14:paraId="5B6337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电话：</w:t>
            </w:r>
            <w:permStart w:id="27" w:edGrp="everyone"/>
            <w:r>
              <w:rPr>
                <w:rFonts w:hint="eastAsia" w:ascii="Times New Roman" w:hAnsi="Times New Roman" w:eastAsia="宋体"/>
                <w:color w:val="0000FF"/>
                <w:sz w:val="24"/>
              </w:rPr>
              <w:t>招标代理机构填写</w:t>
            </w:r>
            <w:permEnd w:id="27"/>
          </w:p>
        </w:tc>
      </w:tr>
      <w:tr w14:paraId="12331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28A48C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1.1.4</w:t>
            </w:r>
          </w:p>
        </w:tc>
        <w:tc>
          <w:tcPr>
            <w:tcW w:w="4185" w:type="dxa"/>
            <w:vAlign w:val="center"/>
          </w:tcPr>
          <w:p w14:paraId="52816BD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招标项目名称</w:t>
            </w:r>
          </w:p>
        </w:tc>
        <w:tc>
          <w:tcPr>
            <w:tcW w:w="3974" w:type="dxa"/>
            <w:vAlign w:val="center"/>
          </w:tcPr>
          <w:p w14:paraId="12234E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28" w:edGrp="everyone"/>
            <w:r>
              <w:rPr>
                <w:rFonts w:hint="eastAsia" w:ascii="Times New Roman" w:hAnsi="Times New Roman" w:eastAsia="宋体"/>
                <w:color w:val="0000FF"/>
                <w:sz w:val="24"/>
              </w:rPr>
              <w:t>单击此处输入文字</w:t>
            </w:r>
            <w:permEnd w:id="28"/>
          </w:p>
        </w:tc>
      </w:tr>
      <w:tr w14:paraId="774BC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0CE7D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1.1.5</w:t>
            </w:r>
          </w:p>
        </w:tc>
        <w:tc>
          <w:tcPr>
            <w:tcW w:w="4185" w:type="dxa"/>
            <w:vAlign w:val="center"/>
          </w:tcPr>
          <w:p w14:paraId="5A207FD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项目建设地点</w:t>
            </w:r>
          </w:p>
        </w:tc>
        <w:tc>
          <w:tcPr>
            <w:tcW w:w="3974" w:type="dxa"/>
            <w:vAlign w:val="center"/>
          </w:tcPr>
          <w:p w14:paraId="5F8B942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29" w:edGrp="everyone"/>
            <w:r>
              <w:rPr>
                <w:rFonts w:hint="eastAsia" w:ascii="Times New Roman" w:hAnsi="Times New Roman" w:eastAsia="宋体"/>
                <w:color w:val="0000FF"/>
                <w:sz w:val="24"/>
              </w:rPr>
              <w:t>单击此处输入文字</w:t>
            </w:r>
            <w:permEnd w:id="29"/>
          </w:p>
        </w:tc>
      </w:tr>
      <w:tr w14:paraId="31281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9FBD59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1.1.6</w:t>
            </w:r>
          </w:p>
        </w:tc>
        <w:tc>
          <w:tcPr>
            <w:tcW w:w="4185" w:type="dxa"/>
            <w:vAlign w:val="center"/>
          </w:tcPr>
          <w:p w14:paraId="6BC4687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项目建设规模</w:t>
            </w:r>
          </w:p>
        </w:tc>
        <w:tc>
          <w:tcPr>
            <w:tcW w:w="3974" w:type="dxa"/>
            <w:vAlign w:val="center"/>
          </w:tcPr>
          <w:p w14:paraId="769BE9C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0" w:edGrp="everyone"/>
            <w:r>
              <w:rPr>
                <w:rFonts w:hint="eastAsia" w:ascii="Times New Roman" w:hAnsi="Times New Roman" w:eastAsia="宋体"/>
                <w:color w:val="0000FF"/>
                <w:sz w:val="24"/>
              </w:rPr>
              <w:t>单击此处输入文字</w:t>
            </w:r>
            <w:permEnd w:id="30"/>
          </w:p>
        </w:tc>
      </w:tr>
      <w:tr w14:paraId="62C75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B7498D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1.1.7</w:t>
            </w:r>
          </w:p>
        </w:tc>
        <w:tc>
          <w:tcPr>
            <w:tcW w:w="4185" w:type="dxa"/>
            <w:vAlign w:val="center"/>
          </w:tcPr>
          <w:p w14:paraId="2332F1E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项目投资估算</w:t>
            </w:r>
          </w:p>
        </w:tc>
        <w:tc>
          <w:tcPr>
            <w:tcW w:w="3974" w:type="dxa"/>
            <w:vAlign w:val="center"/>
          </w:tcPr>
          <w:p w14:paraId="04ADBC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1" w:edGrp="everyone"/>
            <w:r>
              <w:rPr>
                <w:rFonts w:hint="eastAsia" w:ascii="Times New Roman" w:hAnsi="Times New Roman" w:eastAsia="宋体"/>
                <w:color w:val="0000FF"/>
                <w:sz w:val="24"/>
              </w:rPr>
              <w:t>单击此处输入文字</w:t>
            </w:r>
            <w:permEnd w:id="31"/>
          </w:p>
        </w:tc>
      </w:tr>
      <w:tr w14:paraId="62ACB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CB93D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1.2.1</w:t>
            </w:r>
          </w:p>
        </w:tc>
        <w:tc>
          <w:tcPr>
            <w:tcW w:w="4185" w:type="dxa"/>
            <w:vAlign w:val="center"/>
          </w:tcPr>
          <w:p w14:paraId="143B0F3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资金来源及比例</w:t>
            </w:r>
          </w:p>
        </w:tc>
        <w:tc>
          <w:tcPr>
            <w:tcW w:w="3974" w:type="dxa"/>
            <w:vAlign w:val="center"/>
          </w:tcPr>
          <w:p w14:paraId="2EA2F5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2" w:edGrp="everyone"/>
            <w:r>
              <w:rPr>
                <w:rFonts w:hint="eastAsia" w:ascii="Times New Roman" w:hAnsi="Times New Roman" w:eastAsia="宋体"/>
                <w:color w:val="0000FF"/>
                <w:sz w:val="24"/>
              </w:rPr>
              <w:t>单击此处输入文字</w:t>
            </w:r>
            <w:permEnd w:id="32"/>
          </w:p>
        </w:tc>
      </w:tr>
      <w:tr w14:paraId="7BB28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8C2305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1.2.2</w:t>
            </w:r>
          </w:p>
        </w:tc>
        <w:tc>
          <w:tcPr>
            <w:tcW w:w="4185" w:type="dxa"/>
            <w:vAlign w:val="center"/>
          </w:tcPr>
          <w:p w14:paraId="2B07AB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资金落实情况</w:t>
            </w:r>
          </w:p>
        </w:tc>
        <w:tc>
          <w:tcPr>
            <w:tcW w:w="3974" w:type="dxa"/>
            <w:vAlign w:val="center"/>
          </w:tcPr>
          <w:p w14:paraId="3F08F39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3" w:edGrp="everyone"/>
            <w:r>
              <w:rPr>
                <w:rFonts w:hint="eastAsia" w:ascii="Times New Roman" w:hAnsi="Times New Roman" w:eastAsia="宋体"/>
                <w:color w:val="0000FF"/>
                <w:sz w:val="24"/>
              </w:rPr>
              <w:t>单击此处输入文字</w:t>
            </w:r>
            <w:permEnd w:id="33"/>
          </w:p>
        </w:tc>
      </w:tr>
      <w:tr w14:paraId="478D3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CA3BA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1.3.1</w:t>
            </w:r>
          </w:p>
        </w:tc>
        <w:tc>
          <w:tcPr>
            <w:tcW w:w="4185" w:type="dxa"/>
            <w:vAlign w:val="center"/>
          </w:tcPr>
          <w:p w14:paraId="0A36778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招标范围</w:t>
            </w:r>
          </w:p>
        </w:tc>
        <w:tc>
          <w:tcPr>
            <w:tcW w:w="3974" w:type="dxa"/>
            <w:vAlign w:val="center"/>
          </w:tcPr>
          <w:p w14:paraId="0525B25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4" w:edGrp="everyone"/>
            <w:r>
              <w:rPr>
                <w:rFonts w:hint="eastAsia" w:ascii="Times New Roman" w:hAnsi="Times New Roman" w:eastAsia="宋体"/>
                <w:color w:val="0000FF"/>
                <w:sz w:val="24"/>
              </w:rPr>
              <w:t>单击此处输入文字</w:t>
            </w:r>
            <w:permEnd w:id="34"/>
          </w:p>
        </w:tc>
      </w:tr>
      <w:tr w14:paraId="6B392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931BF8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1.3.2</w:t>
            </w:r>
          </w:p>
        </w:tc>
        <w:tc>
          <w:tcPr>
            <w:tcW w:w="4185" w:type="dxa"/>
            <w:vAlign w:val="center"/>
          </w:tcPr>
          <w:p w14:paraId="7557B9C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勘察服务期限</w:t>
            </w:r>
          </w:p>
        </w:tc>
        <w:tc>
          <w:tcPr>
            <w:tcW w:w="3974" w:type="dxa"/>
            <w:vAlign w:val="center"/>
          </w:tcPr>
          <w:p w14:paraId="5EB1AC4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5" w:edGrp="everyone"/>
            <w:r>
              <w:rPr>
                <w:rFonts w:hint="eastAsia" w:ascii="Times New Roman" w:hAnsi="Times New Roman" w:eastAsia="宋体"/>
                <w:color w:val="0000FF"/>
                <w:sz w:val="24"/>
              </w:rPr>
              <w:t>单击此处输入文字</w:t>
            </w:r>
            <w:permEnd w:id="35"/>
          </w:p>
        </w:tc>
      </w:tr>
      <w:tr w14:paraId="22E47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DCD87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1.3.3</w:t>
            </w:r>
          </w:p>
        </w:tc>
        <w:tc>
          <w:tcPr>
            <w:tcW w:w="4185" w:type="dxa"/>
            <w:vAlign w:val="center"/>
          </w:tcPr>
          <w:p w14:paraId="7E0495A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质量标准</w:t>
            </w:r>
          </w:p>
        </w:tc>
        <w:tc>
          <w:tcPr>
            <w:tcW w:w="3974" w:type="dxa"/>
            <w:vAlign w:val="center"/>
          </w:tcPr>
          <w:p w14:paraId="32E98CF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6" w:edGrp="everyone"/>
            <w:r>
              <w:rPr>
                <w:rFonts w:hint="eastAsia" w:ascii="Times New Roman" w:hAnsi="Times New Roman" w:eastAsia="宋体"/>
                <w:color w:val="0000FF"/>
                <w:sz w:val="24"/>
              </w:rPr>
              <w:t>单击此处输入文字</w:t>
            </w:r>
            <w:permEnd w:id="36"/>
          </w:p>
        </w:tc>
      </w:tr>
      <w:tr w14:paraId="42DF7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38AED9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1.4.1</w:t>
            </w:r>
          </w:p>
        </w:tc>
        <w:tc>
          <w:tcPr>
            <w:tcW w:w="4185" w:type="dxa"/>
            <w:vAlign w:val="center"/>
          </w:tcPr>
          <w:p w14:paraId="0C47AA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投标人资质条件、能力、信誉</w:t>
            </w:r>
          </w:p>
        </w:tc>
        <w:tc>
          <w:tcPr>
            <w:tcW w:w="3974" w:type="dxa"/>
            <w:vAlign w:val="center"/>
          </w:tcPr>
          <w:p w14:paraId="25DF645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eastAsia="宋体"/>
                <w:sz w:val="24"/>
                <w:lang w:val="zh-CN" w:eastAsia="zh-CN"/>
              </w:rPr>
              <w:t>详见招标文件第一章</w:t>
            </w:r>
            <w:r>
              <w:rPr>
                <w:rFonts w:hint="eastAsia" w:ascii="Times New Roman" w:hAnsi="Times New Roman"/>
                <w:sz w:val="24"/>
                <w:lang w:val="zh-CN" w:eastAsia="zh-CN"/>
              </w:rPr>
              <w:t>“</w:t>
            </w:r>
            <w:r>
              <w:rPr>
                <w:rFonts w:hint="eastAsia" w:ascii="Times New Roman" w:hAnsi="Times New Roman" w:eastAsia="宋体"/>
                <w:sz w:val="24"/>
                <w:lang w:val="zh-CN" w:eastAsia="zh-CN"/>
              </w:rPr>
              <w:t>投标人资格要求</w:t>
            </w:r>
            <w:r>
              <w:rPr>
                <w:rFonts w:hint="eastAsia" w:ascii="Times New Roman" w:hAnsi="Times New Roman"/>
                <w:sz w:val="24"/>
                <w:lang w:val="zh-CN" w:eastAsia="zh-CN"/>
              </w:rPr>
              <w:t>”</w:t>
            </w:r>
          </w:p>
        </w:tc>
      </w:tr>
      <w:tr w14:paraId="61290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373A8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1.4.2</w:t>
            </w:r>
          </w:p>
        </w:tc>
        <w:tc>
          <w:tcPr>
            <w:tcW w:w="4185" w:type="dxa"/>
            <w:vAlign w:val="center"/>
          </w:tcPr>
          <w:p w14:paraId="257ABAD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是否接受联合体投标</w:t>
            </w:r>
          </w:p>
        </w:tc>
        <w:tc>
          <w:tcPr>
            <w:tcW w:w="3974" w:type="dxa"/>
            <w:vAlign w:val="center"/>
          </w:tcPr>
          <w:p w14:paraId="2888481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仿宋"/>
                <w:b w:val="0"/>
                <w:bCs/>
                <w:color w:val="0000FF"/>
                <w:sz w:val="24"/>
                <w:szCs w:val="21"/>
                <w:lang w:val="zh-CN" w:eastAsia="zh-CN" w:bidi="zh-CN"/>
              </w:rPr>
            </w:pPr>
            <w:permStart w:id="37" w:edGrp="everyone"/>
            <w:r>
              <w:rPr>
                <w:rFonts w:hint="eastAsia" w:ascii="Times New Roman" w:hAnsi="Times New Roman" w:eastAsia="宋体" w:cs="仿宋"/>
                <w:b w:val="0"/>
                <w:bCs/>
                <w:color w:val="0000FF"/>
                <w:sz w:val="24"/>
                <w:szCs w:val="21"/>
                <w:lang w:val="zh-CN" w:eastAsia="zh-CN" w:bidi="zh-CN"/>
              </w:rPr>
              <w:t>□不接受</w:t>
            </w:r>
          </w:p>
          <w:p w14:paraId="2E3535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□接受，应满足下列要求：</w:t>
            </w:r>
            <w:permEnd w:id="37"/>
          </w:p>
        </w:tc>
      </w:tr>
      <w:tr w14:paraId="2B4E3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6995F4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1.4.3</w:t>
            </w:r>
          </w:p>
        </w:tc>
        <w:tc>
          <w:tcPr>
            <w:tcW w:w="4185" w:type="dxa"/>
            <w:vAlign w:val="center"/>
          </w:tcPr>
          <w:p w14:paraId="71AF78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投标人不得存在的其他情形</w:t>
            </w:r>
          </w:p>
        </w:tc>
        <w:tc>
          <w:tcPr>
            <w:tcW w:w="3974" w:type="dxa"/>
            <w:vAlign w:val="center"/>
          </w:tcPr>
          <w:p w14:paraId="31EBAF8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38" w:edGrp="everyone"/>
            <w:r>
              <w:rPr>
                <w:rFonts w:hint="eastAsia" w:ascii="Times New Roman" w:hAnsi="Times New Roman" w:eastAsia="宋体"/>
                <w:color w:val="0000FF"/>
                <w:sz w:val="24"/>
              </w:rPr>
              <w:t>单击此处输入文字</w:t>
            </w:r>
            <w:permEnd w:id="38"/>
          </w:p>
        </w:tc>
      </w:tr>
      <w:tr w14:paraId="45C07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319E65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1.9.1</w:t>
            </w:r>
          </w:p>
        </w:tc>
        <w:tc>
          <w:tcPr>
            <w:tcW w:w="4185" w:type="dxa"/>
            <w:vAlign w:val="center"/>
          </w:tcPr>
          <w:p w14:paraId="5EA68D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踏勘现场</w:t>
            </w:r>
          </w:p>
        </w:tc>
        <w:tc>
          <w:tcPr>
            <w:tcW w:w="3974" w:type="dxa"/>
            <w:vAlign w:val="center"/>
          </w:tcPr>
          <w:p w14:paraId="63ED623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color w:val="0000FF"/>
                <w:sz w:val="24"/>
              </w:rPr>
            </w:pPr>
            <w:permStart w:id="39" w:edGrp="everyone"/>
            <w:r>
              <w:rPr>
                <w:rFonts w:hint="default" w:ascii="Times New Roman" w:hAnsi="Times New Roman" w:eastAsia="宋体"/>
                <w:color w:val="0000FF"/>
                <w:sz w:val="24"/>
              </w:rPr>
              <w:sym w:font="Wingdings 2" w:char="00A3"/>
            </w:r>
            <w:r>
              <w:rPr>
                <w:rFonts w:hint="default" w:ascii="Times New Roman" w:hAnsi="Times New Roman" w:eastAsia="宋体"/>
                <w:color w:val="0000FF"/>
                <w:sz w:val="24"/>
              </w:rPr>
              <w:t>不组织</w:t>
            </w:r>
          </w:p>
          <w:p w14:paraId="6EE960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color w:val="0000FF"/>
                <w:sz w:val="24"/>
              </w:rPr>
            </w:pPr>
            <w:r>
              <w:rPr>
                <w:rFonts w:hint="default" w:ascii="Times New Roman" w:hAnsi="Times New Roman" w:eastAsia="宋体"/>
                <w:color w:val="0000FF"/>
                <w:sz w:val="24"/>
              </w:rPr>
              <w:sym w:font="Wingdings 2" w:char="00A3"/>
            </w:r>
            <w:r>
              <w:rPr>
                <w:rFonts w:hint="default" w:ascii="Times New Roman" w:hAnsi="Times New Roman" w:eastAsia="宋体"/>
                <w:color w:val="0000FF"/>
                <w:sz w:val="24"/>
              </w:rPr>
              <w:t>组织，踏勘时间：</w:t>
            </w:r>
          </w:p>
          <w:p w14:paraId="3E7B1AD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auto"/>
                <w:sz w:val="24"/>
                <w:szCs w:val="21"/>
                <w:lang w:val="zh-CN" w:eastAsia="zh-CN" w:bidi="zh-CN"/>
              </w:rPr>
            </w:pPr>
            <w:r>
              <w:rPr>
                <w:rFonts w:hint="default" w:ascii="Times New Roman" w:hAnsi="Times New Roman" w:eastAsia="宋体"/>
                <w:color w:val="0000FF"/>
                <w:sz w:val="24"/>
              </w:rPr>
              <w:t>踏勘集中地点</w:t>
            </w:r>
            <w:r>
              <w:rPr>
                <w:rFonts w:hint="eastAsia" w:ascii="Times New Roman" w:hAnsi="Times New Roman"/>
                <w:color w:val="0000FF"/>
                <w:sz w:val="24"/>
                <w:lang w:eastAsia="zh-CN"/>
              </w:rPr>
              <w:t>：</w:t>
            </w:r>
            <w:permEnd w:id="39"/>
          </w:p>
        </w:tc>
      </w:tr>
      <w:tr w14:paraId="1FAFC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70A6E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1.10.1</w:t>
            </w:r>
          </w:p>
        </w:tc>
        <w:tc>
          <w:tcPr>
            <w:tcW w:w="4185" w:type="dxa"/>
            <w:vAlign w:val="center"/>
          </w:tcPr>
          <w:p w14:paraId="14F66BE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投标预备会</w:t>
            </w:r>
          </w:p>
        </w:tc>
        <w:tc>
          <w:tcPr>
            <w:tcW w:w="3974" w:type="dxa"/>
            <w:vAlign w:val="center"/>
          </w:tcPr>
          <w:p w14:paraId="5C4BAE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不召开</w:t>
            </w:r>
          </w:p>
        </w:tc>
      </w:tr>
      <w:tr w14:paraId="11CB3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5373AC3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1.10.2</w:t>
            </w:r>
          </w:p>
        </w:tc>
        <w:tc>
          <w:tcPr>
            <w:tcW w:w="4185" w:type="dxa"/>
            <w:vMerge w:val="restart"/>
            <w:vAlign w:val="center"/>
          </w:tcPr>
          <w:p w14:paraId="04FFC8C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投标人在投标预备会前提出问题</w:t>
            </w:r>
          </w:p>
        </w:tc>
        <w:tc>
          <w:tcPr>
            <w:tcW w:w="3974" w:type="dxa"/>
            <w:vAlign w:val="center"/>
          </w:tcPr>
          <w:p w14:paraId="7A5D717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val="en-US" w:eastAsia="zh-CN"/>
              </w:rPr>
            </w:pPr>
            <w:r>
              <w:rPr>
                <w:rFonts w:hint="default" w:ascii="Times New Roman" w:hAnsi="Times New Roman" w:eastAsia="宋体"/>
                <w:sz w:val="24"/>
              </w:rPr>
              <w:t>时间：</w:t>
            </w:r>
            <w:r>
              <w:rPr>
                <w:rFonts w:hint="eastAsia" w:ascii="Times New Roman" w:hAnsi="Times New Roman"/>
                <w:sz w:val="24"/>
                <w:lang w:val="en-US" w:eastAsia="zh-CN"/>
              </w:rPr>
              <w:t>/</w:t>
            </w:r>
          </w:p>
        </w:tc>
      </w:tr>
      <w:tr w14:paraId="3A504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3766518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4185" w:type="dxa"/>
            <w:vMerge w:val="continue"/>
            <w:vAlign w:val="center"/>
          </w:tcPr>
          <w:p w14:paraId="4BE8DDD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3974" w:type="dxa"/>
            <w:vAlign w:val="center"/>
          </w:tcPr>
          <w:p w14:paraId="2B7D6D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val="en-US" w:eastAsia="zh-CN"/>
              </w:rPr>
            </w:pPr>
            <w:r>
              <w:rPr>
                <w:rFonts w:hint="default" w:ascii="Times New Roman" w:hAnsi="Times New Roman" w:eastAsia="宋体"/>
                <w:sz w:val="24"/>
              </w:rPr>
              <w:t>形式：</w:t>
            </w:r>
            <w:r>
              <w:rPr>
                <w:rFonts w:hint="eastAsia" w:ascii="Times New Roman" w:hAnsi="Times New Roman"/>
                <w:sz w:val="24"/>
                <w:lang w:val="en-US" w:eastAsia="zh-CN"/>
              </w:rPr>
              <w:t>/</w:t>
            </w:r>
          </w:p>
        </w:tc>
      </w:tr>
      <w:tr w14:paraId="1FDFD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E74E65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1.10.3</w:t>
            </w:r>
          </w:p>
        </w:tc>
        <w:tc>
          <w:tcPr>
            <w:tcW w:w="4185" w:type="dxa"/>
            <w:vAlign w:val="center"/>
          </w:tcPr>
          <w:p w14:paraId="1E5FA16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招标文件澄清发出的形式</w:t>
            </w:r>
          </w:p>
        </w:tc>
        <w:tc>
          <w:tcPr>
            <w:tcW w:w="3974" w:type="dxa"/>
            <w:vAlign w:val="center"/>
          </w:tcPr>
          <w:p w14:paraId="636A0DF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40" w:edGrp="everyone"/>
            <w:r>
              <w:rPr>
                <w:rFonts w:hint="eastAsia" w:ascii="Times New Roman" w:hAnsi="Times New Roman" w:eastAsia="宋体"/>
                <w:color w:val="0000FF"/>
                <w:sz w:val="24"/>
              </w:rPr>
              <w:t>招标代理机构填写</w:t>
            </w:r>
            <w:permEnd w:id="40"/>
          </w:p>
        </w:tc>
      </w:tr>
      <w:tr w14:paraId="5385B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9DBD6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1.11.1</w:t>
            </w:r>
          </w:p>
        </w:tc>
        <w:tc>
          <w:tcPr>
            <w:tcW w:w="4185" w:type="dxa"/>
            <w:vAlign w:val="center"/>
          </w:tcPr>
          <w:p w14:paraId="4022067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分包</w:t>
            </w:r>
          </w:p>
        </w:tc>
        <w:tc>
          <w:tcPr>
            <w:tcW w:w="3974" w:type="dxa"/>
            <w:vAlign w:val="center"/>
          </w:tcPr>
          <w:p w14:paraId="06464C6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olor w:val="0000FF"/>
                <w:sz w:val="24"/>
              </w:rPr>
            </w:pPr>
            <w:permStart w:id="41" w:edGrp="everyone"/>
            <w:r>
              <w:rPr>
                <w:rFonts w:hint="eastAsia" w:ascii="Times New Roman" w:hAnsi="Times New Roman" w:eastAsia="宋体"/>
                <w:color w:val="0000FF"/>
                <w:sz w:val="24"/>
              </w:rPr>
              <w:t>□不允许</w:t>
            </w:r>
          </w:p>
          <w:p w14:paraId="5616D0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olor w:val="0000FF"/>
                <w:sz w:val="24"/>
              </w:rPr>
            </w:pPr>
            <w:r>
              <w:rPr>
                <w:rFonts w:hint="eastAsia" w:ascii="Times New Roman" w:hAnsi="Times New Roman" w:eastAsia="宋体"/>
                <w:color w:val="0000FF"/>
                <w:sz w:val="24"/>
              </w:rPr>
              <w:t>□允许，分包内容要求：</w:t>
            </w:r>
          </w:p>
          <w:p w14:paraId="2F031F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olor w:val="0000FF"/>
                <w:sz w:val="24"/>
              </w:rPr>
            </w:pPr>
            <w:r>
              <w:rPr>
                <w:rFonts w:hint="eastAsia" w:ascii="Times New Roman" w:hAnsi="Times New Roman" w:eastAsia="宋体"/>
                <w:color w:val="0000FF"/>
                <w:sz w:val="24"/>
              </w:rPr>
              <w:t>分包金额要求：</w:t>
            </w:r>
          </w:p>
          <w:p w14:paraId="0BBC58E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heme="minorEastAsia" w:hAnsiTheme="minorEastAsia" w:eastAsiaTheme="minorEastAsia" w:cstheme="minorEastAsia"/>
                <w:b w:val="0"/>
                <w:bCs/>
                <w:color w:val="0000FF"/>
                <w:sz w:val="24"/>
                <w:szCs w:val="21"/>
                <w:lang w:val="zh-CN" w:eastAsia="zh-CN" w:bidi="zh-CN"/>
              </w:rPr>
            </w:pPr>
            <w:r>
              <w:rPr>
                <w:rFonts w:hint="eastAsia" w:ascii="Times New Roman" w:hAnsi="Times New Roman" w:eastAsia="宋体"/>
                <w:color w:val="0000FF"/>
                <w:sz w:val="24"/>
              </w:rPr>
              <w:t>对分包人的资质要求：</w:t>
            </w:r>
            <w:permEnd w:id="41"/>
          </w:p>
        </w:tc>
      </w:tr>
      <w:tr w14:paraId="6A567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D36200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1.12.1</w:t>
            </w:r>
          </w:p>
        </w:tc>
        <w:tc>
          <w:tcPr>
            <w:tcW w:w="4185" w:type="dxa"/>
            <w:vAlign w:val="center"/>
          </w:tcPr>
          <w:p w14:paraId="2757E7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实质性要求和条件</w:t>
            </w:r>
          </w:p>
        </w:tc>
        <w:tc>
          <w:tcPr>
            <w:tcW w:w="3974" w:type="dxa"/>
            <w:vAlign w:val="center"/>
          </w:tcPr>
          <w:p w14:paraId="2C43601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42" w:edGrp="everyone"/>
            <w:r>
              <w:rPr>
                <w:rFonts w:hint="eastAsia" w:ascii="Times New Roman" w:hAnsi="Times New Roman" w:eastAsia="宋体"/>
                <w:color w:val="0000FF"/>
                <w:sz w:val="24"/>
              </w:rPr>
              <w:t>单击此处输入文字</w:t>
            </w:r>
            <w:permEnd w:id="42"/>
          </w:p>
        </w:tc>
      </w:tr>
      <w:tr w14:paraId="4CCAE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5D392B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1.12.3</w:t>
            </w:r>
          </w:p>
        </w:tc>
        <w:tc>
          <w:tcPr>
            <w:tcW w:w="4185" w:type="dxa"/>
            <w:vAlign w:val="center"/>
          </w:tcPr>
          <w:p w14:paraId="34CEFD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偏差</w:t>
            </w:r>
          </w:p>
        </w:tc>
        <w:tc>
          <w:tcPr>
            <w:tcW w:w="3974" w:type="dxa"/>
            <w:vAlign w:val="center"/>
          </w:tcPr>
          <w:p w14:paraId="204FE2A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theme="minorEastAsia"/>
                <w:b w:val="0"/>
                <w:bCs/>
                <w:color w:val="0000FF"/>
                <w:sz w:val="24"/>
                <w:szCs w:val="21"/>
                <w:lang w:val="zh-CN" w:eastAsia="zh-CN" w:bidi="zh-CN"/>
              </w:rPr>
            </w:pPr>
            <w:permStart w:id="43" w:edGrp="everyone"/>
            <w:r>
              <w:rPr>
                <w:rFonts w:hint="eastAsia" w:ascii="Times New Roman" w:hAnsi="Times New Roman" w:eastAsia="宋体" w:cstheme="minorEastAsia"/>
                <w:b w:val="0"/>
                <w:bCs/>
                <w:color w:val="0000FF"/>
                <w:sz w:val="24"/>
                <w:szCs w:val="21"/>
                <w:lang w:val="zh-CN" w:eastAsia="zh-CN" w:bidi="zh-CN"/>
              </w:rPr>
              <w:t>□不允许</w:t>
            </w:r>
          </w:p>
          <w:p w14:paraId="403701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theme="minorEastAsia"/>
                <w:b w:val="0"/>
                <w:bCs/>
                <w:color w:val="0000FF"/>
                <w:sz w:val="24"/>
                <w:szCs w:val="21"/>
                <w:lang w:val="zh-CN" w:eastAsia="zh-CN" w:bidi="zh-CN"/>
              </w:rPr>
            </w:pPr>
            <w:r>
              <w:rPr>
                <w:rFonts w:hint="eastAsia" w:ascii="Times New Roman" w:hAnsi="Times New Roman" w:eastAsia="宋体" w:cstheme="minorEastAsia"/>
                <w:b w:val="0"/>
                <w:bCs/>
                <w:color w:val="0000FF"/>
                <w:sz w:val="24"/>
                <w:szCs w:val="21"/>
                <w:lang w:val="zh-CN" w:eastAsia="zh-CN" w:bidi="zh-CN"/>
              </w:rPr>
              <w:t>□允许，偏差范围：</w:t>
            </w:r>
          </w:p>
          <w:p w14:paraId="768FE30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r>
              <w:rPr>
                <w:rFonts w:hint="eastAsia" w:ascii="Times New Roman" w:hAnsi="Times New Roman" w:eastAsia="宋体" w:cstheme="minorEastAsia"/>
                <w:b w:val="0"/>
                <w:bCs/>
                <w:color w:val="0000FF"/>
                <w:sz w:val="24"/>
                <w:szCs w:val="21"/>
                <w:lang w:val="zh-CN" w:eastAsia="zh-CN" w:bidi="zh-CN"/>
              </w:rPr>
              <w:t>最高项数：</w:t>
            </w:r>
            <w:permEnd w:id="43"/>
          </w:p>
        </w:tc>
      </w:tr>
      <w:tr w14:paraId="63C8B8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3B488B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2.1</w:t>
            </w:r>
          </w:p>
        </w:tc>
        <w:tc>
          <w:tcPr>
            <w:tcW w:w="4185" w:type="dxa"/>
            <w:vAlign w:val="center"/>
          </w:tcPr>
          <w:p w14:paraId="37A1F6F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构成招标文件的其他资料</w:t>
            </w:r>
          </w:p>
        </w:tc>
        <w:tc>
          <w:tcPr>
            <w:tcW w:w="3974" w:type="dxa"/>
            <w:vAlign w:val="center"/>
          </w:tcPr>
          <w:p w14:paraId="00033A8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44" w:edGrp="everyone"/>
            <w:r>
              <w:rPr>
                <w:rFonts w:hint="eastAsia" w:ascii="Times New Roman" w:hAnsi="Times New Roman" w:eastAsia="宋体"/>
                <w:color w:val="0000FF"/>
                <w:sz w:val="24"/>
              </w:rPr>
              <w:t>单击此处输入文字</w:t>
            </w:r>
            <w:permEnd w:id="44"/>
          </w:p>
        </w:tc>
      </w:tr>
      <w:tr w14:paraId="4B7D0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595C36B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2.2.1</w:t>
            </w:r>
          </w:p>
        </w:tc>
        <w:tc>
          <w:tcPr>
            <w:tcW w:w="4185" w:type="dxa"/>
            <w:vMerge w:val="restart"/>
            <w:vAlign w:val="center"/>
          </w:tcPr>
          <w:p w14:paraId="0D439B2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投标人要求澄清招标文件</w:t>
            </w:r>
          </w:p>
        </w:tc>
        <w:tc>
          <w:tcPr>
            <w:tcW w:w="3974" w:type="dxa"/>
            <w:vAlign w:val="center"/>
          </w:tcPr>
          <w:p w14:paraId="7F61B4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时间：</w:t>
            </w:r>
            <w:permStart w:id="45" w:edGrp="everyone"/>
            <w:r>
              <w:rPr>
                <w:rFonts w:hint="eastAsia" w:ascii="Times New Roman" w:hAnsi="Times New Roman" w:eastAsia="宋体"/>
                <w:color w:val="0000FF"/>
                <w:sz w:val="24"/>
              </w:rPr>
              <w:t>招标代理机构填写</w:t>
            </w:r>
            <w:permEnd w:id="45"/>
          </w:p>
        </w:tc>
      </w:tr>
      <w:tr w14:paraId="734C5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527750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4185" w:type="dxa"/>
            <w:vMerge w:val="continue"/>
            <w:vAlign w:val="center"/>
          </w:tcPr>
          <w:p w14:paraId="19C3977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3974" w:type="dxa"/>
            <w:vAlign w:val="center"/>
          </w:tcPr>
          <w:p w14:paraId="310103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形式：</w:t>
            </w:r>
            <w:permStart w:id="46" w:edGrp="everyone"/>
            <w:r>
              <w:rPr>
                <w:rFonts w:hint="eastAsia" w:ascii="Times New Roman" w:hAnsi="Times New Roman" w:eastAsia="宋体"/>
                <w:color w:val="0000FF"/>
                <w:sz w:val="24"/>
              </w:rPr>
              <w:t>招标代理机构填写</w:t>
            </w:r>
            <w:permEnd w:id="46"/>
          </w:p>
        </w:tc>
      </w:tr>
      <w:tr w14:paraId="551CD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FB3B33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2.2.2</w:t>
            </w:r>
          </w:p>
        </w:tc>
        <w:tc>
          <w:tcPr>
            <w:tcW w:w="4185" w:type="dxa"/>
            <w:vAlign w:val="center"/>
          </w:tcPr>
          <w:p w14:paraId="394385E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招标文件澄清发出的形式</w:t>
            </w:r>
          </w:p>
        </w:tc>
        <w:tc>
          <w:tcPr>
            <w:tcW w:w="3974" w:type="dxa"/>
            <w:vAlign w:val="center"/>
          </w:tcPr>
          <w:p w14:paraId="60E0247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47" w:edGrp="everyone"/>
            <w:r>
              <w:rPr>
                <w:rFonts w:hint="eastAsia" w:ascii="Times New Roman" w:hAnsi="Times New Roman" w:eastAsia="宋体"/>
                <w:color w:val="0000FF"/>
                <w:sz w:val="24"/>
              </w:rPr>
              <w:t>招标代理机构填写</w:t>
            </w:r>
            <w:permEnd w:id="47"/>
          </w:p>
        </w:tc>
      </w:tr>
      <w:tr w14:paraId="0E617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316DF19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2.2.3</w:t>
            </w:r>
          </w:p>
        </w:tc>
        <w:tc>
          <w:tcPr>
            <w:tcW w:w="4185" w:type="dxa"/>
            <w:vMerge w:val="restart"/>
            <w:vAlign w:val="center"/>
          </w:tcPr>
          <w:p w14:paraId="07E0E61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投标人确认收到招标文件澄清</w:t>
            </w:r>
          </w:p>
        </w:tc>
        <w:tc>
          <w:tcPr>
            <w:tcW w:w="3974" w:type="dxa"/>
            <w:vAlign w:val="center"/>
          </w:tcPr>
          <w:p w14:paraId="0D94B61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时间：</w:t>
            </w:r>
            <w:permStart w:id="48" w:edGrp="everyone"/>
            <w:r>
              <w:rPr>
                <w:rFonts w:hint="eastAsia" w:ascii="Times New Roman" w:hAnsi="Times New Roman" w:eastAsia="宋体"/>
                <w:color w:val="0000FF"/>
                <w:sz w:val="24"/>
              </w:rPr>
              <w:t>招标代理机构填写</w:t>
            </w:r>
            <w:permEnd w:id="48"/>
          </w:p>
        </w:tc>
      </w:tr>
      <w:tr w14:paraId="74325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1EB455F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4185" w:type="dxa"/>
            <w:vMerge w:val="continue"/>
            <w:vAlign w:val="center"/>
          </w:tcPr>
          <w:p w14:paraId="2ADFE6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3974" w:type="dxa"/>
            <w:vAlign w:val="center"/>
          </w:tcPr>
          <w:p w14:paraId="6FFAEDF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形式：</w:t>
            </w:r>
            <w:permStart w:id="49" w:edGrp="everyone"/>
            <w:r>
              <w:rPr>
                <w:rFonts w:hint="eastAsia" w:ascii="Times New Roman" w:hAnsi="Times New Roman" w:eastAsia="宋体"/>
                <w:color w:val="0000FF"/>
                <w:sz w:val="24"/>
              </w:rPr>
              <w:t>招标代理机构填写</w:t>
            </w:r>
            <w:permEnd w:id="49"/>
          </w:p>
        </w:tc>
      </w:tr>
      <w:tr w14:paraId="23390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7E5A1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2.3.1</w:t>
            </w:r>
          </w:p>
        </w:tc>
        <w:tc>
          <w:tcPr>
            <w:tcW w:w="4185" w:type="dxa"/>
            <w:vAlign w:val="center"/>
          </w:tcPr>
          <w:p w14:paraId="17A2E8C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招标文件修改发出的形式</w:t>
            </w:r>
          </w:p>
        </w:tc>
        <w:tc>
          <w:tcPr>
            <w:tcW w:w="3974" w:type="dxa"/>
            <w:vAlign w:val="center"/>
          </w:tcPr>
          <w:p w14:paraId="2CE8DAC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0" w:edGrp="everyone"/>
            <w:r>
              <w:rPr>
                <w:rFonts w:hint="eastAsia" w:ascii="Times New Roman" w:hAnsi="Times New Roman" w:eastAsia="宋体"/>
                <w:color w:val="0000FF"/>
                <w:sz w:val="24"/>
              </w:rPr>
              <w:t>招标代理机构填写</w:t>
            </w:r>
            <w:permEnd w:id="50"/>
          </w:p>
        </w:tc>
      </w:tr>
      <w:tr w14:paraId="665A0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restart"/>
            <w:vAlign w:val="center"/>
          </w:tcPr>
          <w:p w14:paraId="7B27C6A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2.3.2</w:t>
            </w:r>
          </w:p>
        </w:tc>
        <w:tc>
          <w:tcPr>
            <w:tcW w:w="4185" w:type="dxa"/>
            <w:vMerge w:val="restart"/>
            <w:vAlign w:val="center"/>
          </w:tcPr>
          <w:p w14:paraId="20B2972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投标人确认收到招标文件修改</w:t>
            </w:r>
          </w:p>
        </w:tc>
        <w:tc>
          <w:tcPr>
            <w:tcW w:w="3974" w:type="dxa"/>
            <w:vAlign w:val="center"/>
          </w:tcPr>
          <w:p w14:paraId="3A3BAF3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时间：</w:t>
            </w:r>
            <w:permStart w:id="51" w:edGrp="everyone"/>
            <w:r>
              <w:rPr>
                <w:rFonts w:hint="eastAsia" w:ascii="Times New Roman" w:hAnsi="Times New Roman" w:eastAsia="宋体"/>
                <w:color w:val="0000FF"/>
                <w:sz w:val="24"/>
              </w:rPr>
              <w:t>招标代理机构填写</w:t>
            </w:r>
            <w:permEnd w:id="51"/>
          </w:p>
        </w:tc>
      </w:tr>
      <w:tr w14:paraId="16AE3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Merge w:val="continue"/>
            <w:vAlign w:val="center"/>
          </w:tcPr>
          <w:p w14:paraId="1B96F20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4185" w:type="dxa"/>
            <w:vMerge w:val="continue"/>
            <w:vAlign w:val="center"/>
          </w:tcPr>
          <w:p w14:paraId="677FF49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3974" w:type="dxa"/>
            <w:vAlign w:val="center"/>
          </w:tcPr>
          <w:p w14:paraId="6E0848E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形式：</w:t>
            </w:r>
            <w:permStart w:id="52" w:edGrp="everyone"/>
            <w:r>
              <w:rPr>
                <w:rFonts w:hint="eastAsia" w:ascii="Times New Roman" w:hAnsi="Times New Roman" w:eastAsia="宋体"/>
                <w:color w:val="0000FF"/>
                <w:sz w:val="24"/>
              </w:rPr>
              <w:t>招标代理机构填写</w:t>
            </w:r>
            <w:permEnd w:id="52"/>
          </w:p>
        </w:tc>
      </w:tr>
      <w:tr w14:paraId="207B9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80281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3.1.1</w:t>
            </w:r>
          </w:p>
        </w:tc>
        <w:tc>
          <w:tcPr>
            <w:tcW w:w="4185" w:type="dxa"/>
            <w:vAlign w:val="center"/>
          </w:tcPr>
          <w:p w14:paraId="5457E9A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构成投标文件的其他资料</w:t>
            </w:r>
          </w:p>
        </w:tc>
        <w:tc>
          <w:tcPr>
            <w:tcW w:w="3974" w:type="dxa"/>
            <w:vAlign w:val="center"/>
          </w:tcPr>
          <w:p w14:paraId="32BDE0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3" w:edGrp="everyone"/>
            <w:r>
              <w:rPr>
                <w:rFonts w:hint="eastAsia" w:ascii="Times New Roman" w:hAnsi="Times New Roman" w:eastAsia="宋体"/>
                <w:color w:val="0000FF"/>
                <w:sz w:val="24"/>
              </w:rPr>
              <w:t>单击此处输入文字</w:t>
            </w:r>
            <w:permEnd w:id="53"/>
          </w:p>
        </w:tc>
      </w:tr>
      <w:tr w14:paraId="083D7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1A6AE7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3.2.1</w:t>
            </w:r>
          </w:p>
        </w:tc>
        <w:tc>
          <w:tcPr>
            <w:tcW w:w="4185" w:type="dxa"/>
            <w:vAlign w:val="center"/>
          </w:tcPr>
          <w:p w14:paraId="45753D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增值税税金的计算方法</w:t>
            </w:r>
          </w:p>
        </w:tc>
        <w:tc>
          <w:tcPr>
            <w:tcW w:w="3974" w:type="dxa"/>
            <w:vAlign w:val="center"/>
          </w:tcPr>
          <w:p w14:paraId="39A12F0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4" w:edGrp="everyone"/>
            <w:r>
              <w:rPr>
                <w:rFonts w:hint="eastAsia" w:ascii="Times New Roman" w:hAnsi="Times New Roman" w:eastAsia="宋体"/>
                <w:color w:val="0000FF"/>
                <w:sz w:val="24"/>
              </w:rPr>
              <w:t>单击此处输入文字</w:t>
            </w:r>
            <w:permEnd w:id="54"/>
          </w:p>
        </w:tc>
      </w:tr>
      <w:tr w14:paraId="21184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5EC283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3.2.3</w:t>
            </w:r>
          </w:p>
        </w:tc>
        <w:tc>
          <w:tcPr>
            <w:tcW w:w="4185" w:type="dxa"/>
            <w:vAlign w:val="center"/>
          </w:tcPr>
          <w:p w14:paraId="117D49D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报价方式</w:t>
            </w:r>
          </w:p>
        </w:tc>
        <w:tc>
          <w:tcPr>
            <w:tcW w:w="3974" w:type="dxa"/>
            <w:vAlign w:val="center"/>
          </w:tcPr>
          <w:p w14:paraId="2ED245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5" w:edGrp="everyone"/>
            <w:r>
              <w:rPr>
                <w:rFonts w:hint="eastAsia" w:ascii="Times New Roman" w:hAnsi="Times New Roman" w:eastAsia="宋体"/>
                <w:color w:val="0000FF"/>
                <w:sz w:val="24"/>
              </w:rPr>
              <w:t>单击此处输入文字</w:t>
            </w:r>
            <w:permEnd w:id="55"/>
          </w:p>
        </w:tc>
      </w:tr>
      <w:tr w14:paraId="6CA76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208693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3.2.4</w:t>
            </w:r>
          </w:p>
        </w:tc>
        <w:tc>
          <w:tcPr>
            <w:tcW w:w="4185" w:type="dxa"/>
            <w:vAlign w:val="center"/>
          </w:tcPr>
          <w:p w14:paraId="12573DD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最高投标限价</w:t>
            </w:r>
          </w:p>
        </w:tc>
        <w:tc>
          <w:tcPr>
            <w:tcW w:w="3974" w:type="dxa"/>
            <w:vAlign w:val="center"/>
          </w:tcPr>
          <w:p w14:paraId="21A8799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olor w:val="0000FF"/>
                <w:sz w:val="24"/>
                <w:lang w:eastAsia="zh-CN"/>
              </w:rPr>
            </w:pPr>
            <w:permStart w:id="56" w:edGrp="everyone"/>
            <w:r>
              <w:rPr>
                <w:rFonts w:hint="eastAsia" w:ascii="Times New Roman" w:hAnsi="Times New Roman" w:eastAsia="宋体"/>
                <w:color w:val="0000FF"/>
                <w:sz w:val="24"/>
              </w:rPr>
              <w:t>□无</w:t>
            </w:r>
          </w:p>
          <w:p w14:paraId="5ED6EA2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olor w:val="0000FF"/>
                <w:sz w:val="24"/>
              </w:rPr>
              <w:t>□有，最高投标限价：</w:t>
            </w:r>
            <w:permEnd w:id="56"/>
          </w:p>
        </w:tc>
      </w:tr>
      <w:tr w14:paraId="3B5DE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3B2D0D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3.2.5</w:t>
            </w:r>
          </w:p>
        </w:tc>
        <w:tc>
          <w:tcPr>
            <w:tcW w:w="4185" w:type="dxa"/>
            <w:vAlign w:val="center"/>
          </w:tcPr>
          <w:p w14:paraId="7CAB586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投标报价的其他要求</w:t>
            </w:r>
          </w:p>
        </w:tc>
        <w:tc>
          <w:tcPr>
            <w:tcW w:w="3974" w:type="dxa"/>
            <w:vAlign w:val="center"/>
          </w:tcPr>
          <w:p w14:paraId="3CF9160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7" w:edGrp="everyone"/>
            <w:r>
              <w:rPr>
                <w:rFonts w:hint="eastAsia" w:ascii="Times New Roman" w:hAnsi="Times New Roman" w:eastAsia="宋体"/>
                <w:color w:val="0000FF"/>
                <w:sz w:val="24"/>
              </w:rPr>
              <w:t>单击此处输入文字</w:t>
            </w:r>
            <w:permEnd w:id="57"/>
          </w:p>
        </w:tc>
      </w:tr>
      <w:tr w14:paraId="5FC91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E78DCD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3.3.1</w:t>
            </w:r>
          </w:p>
        </w:tc>
        <w:tc>
          <w:tcPr>
            <w:tcW w:w="4185" w:type="dxa"/>
            <w:vAlign w:val="center"/>
          </w:tcPr>
          <w:p w14:paraId="766D06D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投标有效期</w:t>
            </w:r>
          </w:p>
        </w:tc>
        <w:tc>
          <w:tcPr>
            <w:tcW w:w="3974" w:type="dxa"/>
            <w:vAlign w:val="center"/>
          </w:tcPr>
          <w:p w14:paraId="596EE87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8" w:edGrp="everyone"/>
            <w:r>
              <w:rPr>
                <w:rFonts w:hint="eastAsia" w:ascii="Times New Roman" w:hAnsi="Times New Roman" w:eastAsia="宋体"/>
                <w:color w:val="0000FF"/>
                <w:sz w:val="24"/>
              </w:rPr>
              <w:t>单击此处输入文字</w:t>
            </w:r>
            <w:permEnd w:id="58"/>
          </w:p>
        </w:tc>
      </w:tr>
      <w:tr w14:paraId="114FF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AD090B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3.4.1</w:t>
            </w:r>
          </w:p>
        </w:tc>
        <w:tc>
          <w:tcPr>
            <w:tcW w:w="4185" w:type="dxa"/>
            <w:vAlign w:val="center"/>
          </w:tcPr>
          <w:p w14:paraId="55043E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投标保证金</w:t>
            </w:r>
          </w:p>
        </w:tc>
        <w:tc>
          <w:tcPr>
            <w:tcW w:w="3974" w:type="dxa"/>
            <w:vAlign w:val="center"/>
          </w:tcPr>
          <w:p w14:paraId="28C037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59" w:edGrp="everyone"/>
            <w:r>
              <w:rPr>
                <w:rFonts w:hint="eastAsia" w:ascii="Times New Roman" w:hAnsi="Times New Roman" w:eastAsia="宋体"/>
                <w:color w:val="0000FF"/>
                <w:sz w:val="24"/>
              </w:rPr>
              <w:t>单击此处输入文字</w:t>
            </w:r>
            <w:permEnd w:id="59"/>
          </w:p>
        </w:tc>
      </w:tr>
      <w:tr w14:paraId="138A5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74902D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3.4.4</w:t>
            </w:r>
          </w:p>
        </w:tc>
        <w:tc>
          <w:tcPr>
            <w:tcW w:w="4185" w:type="dxa"/>
            <w:vAlign w:val="center"/>
          </w:tcPr>
          <w:p w14:paraId="6C2BEA6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其他可以不予退还投标保证金的情形</w:t>
            </w:r>
          </w:p>
        </w:tc>
        <w:tc>
          <w:tcPr>
            <w:tcW w:w="3974" w:type="dxa"/>
            <w:vAlign w:val="center"/>
          </w:tcPr>
          <w:p w14:paraId="0AD225F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60" w:edGrp="everyone"/>
            <w:r>
              <w:rPr>
                <w:rFonts w:hint="eastAsia" w:ascii="Times New Roman" w:hAnsi="Times New Roman" w:eastAsia="宋体"/>
                <w:color w:val="0000FF"/>
                <w:sz w:val="24"/>
              </w:rPr>
              <w:t>单击此处输入文字</w:t>
            </w:r>
            <w:permEnd w:id="60"/>
          </w:p>
        </w:tc>
      </w:tr>
      <w:tr w14:paraId="1D8CE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92ED75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3.5</w:t>
            </w:r>
          </w:p>
        </w:tc>
        <w:tc>
          <w:tcPr>
            <w:tcW w:w="4185" w:type="dxa"/>
            <w:vAlign w:val="center"/>
          </w:tcPr>
          <w:p w14:paraId="0682498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资格审查资料的特殊要求</w:t>
            </w:r>
          </w:p>
        </w:tc>
        <w:tc>
          <w:tcPr>
            <w:tcW w:w="3974" w:type="dxa"/>
            <w:vAlign w:val="center"/>
          </w:tcPr>
          <w:p w14:paraId="00715C3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auto"/>
                <w:sz w:val="24"/>
                <w:szCs w:val="21"/>
                <w:lang w:val="zh-CN" w:eastAsia="zh-CN" w:bidi="zh-CN"/>
              </w:rPr>
              <w:t>按招标公告</w:t>
            </w:r>
            <w:r>
              <w:rPr>
                <w:rFonts w:hint="eastAsia" w:ascii="Times New Roman" w:hAnsi="Times New Roman" w:cs="仿宋"/>
                <w:b w:val="0"/>
                <w:bCs/>
                <w:color w:val="auto"/>
                <w:sz w:val="24"/>
                <w:szCs w:val="21"/>
                <w:lang w:val="zh-CN" w:eastAsia="zh-CN" w:bidi="zh-CN"/>
              </w:rPr>
              <w:t>“</w:t>
            </w:r>
            <w:r>
              <w:rPr>
                <w:rFonts w:hint="eastAsia" w:ascii="Times New Roman" w:hAnsi="Times New Roman" w:eastAsia="宋体" w:cs="仿宋"/>
                <w:b w:val="0"/>
                <w:bCs/>
                <w:color w:val="auto"/>
                <w:sz w:val="24"/>
                <w:szCs w:val="21"/>
                <w:lang w:val="zh-CN" w:eastAsia="zh-CN" w:bidi="zh-CN"/>
              </w:rPr>
              <w:t>3.投标人资格要求</w:t>
            </w:r>
            <w:r>
              <w:rPr>
                <w:rFonts w:hint="eastAsia" w:ascii="Times New Roman" w:hAnsi="Times New Roman" w:cs="仿宋"/>
                <w:b w:val="0"/>
                <w:bCs/>
                <w:color w:val="auto"/>
                <w:sz w:val="24"/>
                <w:szCs w:val="21"/>
                <w:lang w:val="zh-CN" w:eastAsia="zh-CN" w:bidi="zh-CN"/>
              </w:rPr>
              <w:t>”</w:t>
            </w:r>
            <w:r>
              <w:rPr>
                <w:rFonts w:hint="eastAsia" w:ascii="Times New Roman" w:hAnsi="Times New Roman" w:eastAsia="宋体" w:cs="仿宋"/>
                <w:b w:val="0"/>
                <w:bCs/>
                <w:color w:val="auto"/>
                <w:sz w:val="24"/>
                <w:szCs w:val="21"/>
                <w:lang w:val="zh-CN" w:eastAsia="zh-CN" w:bidi="zh-CN"/>
              </w:rPr>
              <w:t>中的要求提供资料，投标人须知正文3.5.1、3.5.2、3.5.3、3.5.4、3.5.5、3.5.6</w:t>
            </w:r>
            <w:r>
              <w:rPr>
                <w:rFonts w:hint="eastAsia" w:ascii="Times New Roman" w:hAnsi="Times New Roman" w:cs="仿宋"/>
                <w:b w:val="0"/>
                <w:bCs/>
                <w:color w:val="auto"/>
                <w:sz w:val="24"/>
                <w:szCs w:val="21"/>
                <w:lang w:val="zh-CN" w:eastAsia="zh-CN" w:bidi="zh-CN"/>
              </w:rPr>
              <w:t>、</w:t>
            </w:r>
            <w:r>
              <w:rPr>
                <w:rFonts w:hint="eastAsia" w:ascii="Times New Roman" w:hAnsi="Times New Roman" w:cs="仿宋"/>
                <w:b w:val="0"/>
                <w:bCs/>
                <w:color w:val="auto"/>
                <w:sz w:val="24"/>
                <w:szCs w:val="21"/>
                <w:lang w:val="en-US" w:eastAsia="zh-CN" w:bidi="zh-CN"/>
              </w:rPr>
              <w:t>3.5.7、3.5.8</w:t>
            </w:r>
            <w:r>
              <w:rPr>
                <w:rFonts w:hint="eastAsia" w:ascii="Times New Roman" w:hAnsi="Times New Roman" w:eastAsia="宋体" w:cs="仿宋"/>
                <w:b w:val="0"/>
                <w:bCs/>
                <w:color w:val="auto"/>
                <w:sz w:val="24"/>
                <w:szCs w:val="21"/>
                <w:lang w:val="zh-CN" w:eastAsia="zh-CN" w:bidi="zh-CN"/>
              </w:rPr>
              <w:t>不适用本项目。</w:t>
            </w:r>
          </w:p>
        </w:tc>
      </w:tr>
      <w:tr w14:paraId="16593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60EDF3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3.5.2</w:t>
            </w:r>
          </w:p>
        </w:tc>
        <w:tc>
          <w:tcPr>
            <w:tcW w:w="4185" w:type="dxa"/>
            <w:vAlign w:val="center"/>
          </w:tcPr>
          <w:p w14:paraId="66F504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近年财务状况的年份要求</w:t>
            </w:r>
          </w:p>
        </w:tc>
        <w:tc>
          <w:tcPr>
            <w:tcW w:w="3974" w:type="dxa"/>
            <w:vAlign w:val="center"/>
          </w:tcPr>
          <w:p w14:paraId="18352D0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val="en-US" w:eastAsia="zh-CN"/>
              </w:rPr>
            </w:pPr>
            <w:r>
              <w:rPr>
                <w:rFonts w:hint="eastAsia" w:ascii="Times New Roman" w:hAnsi="Times New Roman"/>
                <w:sz w:val="24"/>
                <w:lang w:val="en-US" w:eastAsia="zh-CN"/>
              </w:rPr>
              <w:t>/</w:t>
            </w:r>
          </w:p>
        </w:tc>
      </w:tr>
      <w:tr w14:paraId="32685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A9CEBD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3.5.3</w:t>
            </w:r>
          </w:p>
        </w:tc>
        <w:tc>
          <w:tcPr>
            <w:tcW w:w="4185" w:type="dxa"/>
            <w:vAlign w:val="center"/>
          </w:tcPr>
          <w:p w14:paraId="24C9F72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近年完成的类似项目情况的时间要求</w:t>
            </w:r>
          </w:p>
        </w:tc>
        <w:tc>
          <w:tcPr>
            <w:tcW w:w="3974" w:type="dxa"/>
            <w:vAlign w:val="center"/>
          </w:tcPr>
          <w:p w14:paraId="227E8BA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val="en-US" w:eastAsia="zh-CN"/>
              </w:rPr>
            </w:pPr>
            <w:r>
              <w:rPr>
                <w:rFonts w:hint="eastAsia" w:ascii="Times New Roman" w:hAnsi="Times New Roman"/>
                <w:sz w:val="24"/>
                <w:lang w:val="en-US" w:eastAsia="zh-CN"/>
              </w:rPr>
              <w:t>/</w:t>
            </w:r>
          </w:p>
        </w:tc>
      </w:tr>
      <w:tr w14:paraId="56D38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081CF6F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3.5.5</w:t>
            </w:r>
          </w:p>
        </w:tc>
        <w:tc>
          <w:tcPr>
            <w:tcW w:w="4185" w:type="dxa"/>
            <w:vAlign w:val="center"/>
          </w:tcPr>
          <w:p w14:paraId="623738E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近年发生的诉讼及仲裁情况的时间要求</w:t>
            </w:r>
          </w:p>
        </w:tc>
        <w:tc>
          <w:tcPr>
            <w:tcW w:w="3974" w:type="dxa"/>
            <w:vAlign w:val="center"/>
          </w:tcPr>
          <w:p w14:paraId="5AB0385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lang w:val="en-US" w:eastAsia="zh-CN"/>
              </w:rPr>
            </w:pPr>
            <w:r>
              <w:rPr>
                <w:rFonts w:hint="eastAsia" w:ascii="Times New Roman" w:hAnsi="Times New Roman"/>
                <w:sz w:val="24"/>
                <w:lang w:val="en-US" w:eastAsia="zh-CN"/>
              </w:rPr>
              <w:t>/</w:t>
            </w:r>
          </w:p>
        </w:tc>
      </w:tr>
      <w:tr w14:paraId="37FA5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5B70F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3.6.1</w:t>
            </w:r>
          </w:p>
        </w:tc>
        <w:tc>
          <w:tcPr>
            <w:tcW w:w="4185" w:type="dxa"/>
            <w:vAlign w:val="center"/>
          </w:tcPr>
          <w:p w14:paraId="5946830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是否允许递交备选投标方案</w:t>
            </w:r>
          </w:p>
        </w:tc>
        <w:tc>
          <w:tcPr>
            <w:tcW w:w="3974" w:type="dxa"/>
            <w:vAlign w:val="center"/>
          </w:tcPr>
          <w:p w14:paraId="63503F4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sym w:font="Wingdings 2" w:char="0052"/>
            </w:r>
            <w:r>
              <w:rPr>
                <w:rFonts w:hint="default" w:ascii="Times New Roman" w:hAnsi="Times New Roman" w:eastAsia="宋体"/>
                <w:sz w:val="24"/>
              </w:rPr>
              <w:t>不允许</w:t>
            </w:r>
          </w:p>
          <w:p w14:paraId="76245EE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sym w:font="Wingdings 2" w:char="00A3"/>
            </w:r>
            <w:r>
              <w:rPr>
                <w:rFonts w:hint="default" w:ascii="Times New Roman" w:hAnsi="Times New Roman" w:eastAsia="宋体"/>
                <w:sz w:val="24"/>
              </w:rPr>
              <w:t>允许</w:t>
            </w:r>
          </w:p>
        </w:tc>
      </w:tr>
      <w:tr w14:paraId="1F8B3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5B0D37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3.7.3A（2）</w:t>
            </w:r>
          </w:p>
        </w:tc>
        <w:tc>
          <w:tcPr>
            <w:tcW w:w="4185" w:type="dxa"/>
            <w:vAlign w:val="center"/>
          </w:tcPr>
          <w:p w14:paraId="657300A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投标文件副本份数及其他要求</w:t>
            </w:r>
          </w:p>
        </w:tc>
        <w:tc>
          <w:tcPr>
            <w:tcW w:w="3974" w:type="dxa"/>
            <w:vAlign w:val="center"/>
          </w:tcPr>
          <w:p w14:paraId="6D6085B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投标文件副本份数：</w:t>
            </w:r>
            <w:permStart w:id="61" w:edGrp="everyone"/>
            <w:r>
              <w:rPr>
                <w:rFonts w:hint="eastAsia" w:ascii="Times New Roman" w:hAnsi="Times New Roman" w:eastAsia="宋体"/>
                <w:color w:val="0000FF"/>
                <w:sz w:val="24"/>
              </w:rPr>
              <w:t>单击此处输入文字</w:t>
            </w:r>
            <w:permEnd w:id="61"/>
          </w:p>
          <w:p w14:paraId="78D521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是否要求提交电子版文件：</w:t>
            </w:r>
            <w:permStart w:id="62" w:edGrp="everyone"/>
            <w:r>
              <w:rPr>
                <w:rFonts w:hint="eastAsia" w:ascii="Times New Roman" w:hAnsi="Times New Roman" w:eastAsia="宋体"/>
                <w:color w:val="0000FF"/>
                <w:sz w:val="24"/>
              </w:rPr>
              <w:t>单击此处输入文字</w:t>
            </w:r>
            <w:permEnd w:id="62"/>
          </w:p>
          <w:p w14:paraId="450CE9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其他要求：</w:t>
            </w:r>
            <w:permStart w:id="63" w:edGrp="everyone"/>
            <w:r>
              <w:rPr>
                <w:rFonts w:hint="eastAsia" w:ascii="Times New Roman" w:hAnsi="Times New Roman" w:eastAsia="宋体"/>
                <w:color w:val="0000FF"/>
                <w:sz w:val="24"/>
              </w:rPr>
              <w:t>单击此处输入文字</w:t>
            </w:r>
            <w:permEnd w:id="63"/>
          </w:p>
        </w:tc>
      </w:tr>
      <w:tr w14:paraId="43F6A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37F230E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3.7.3A（3）</w:t>
            </w:r>
          </w:p>
        </w:tc>
        <w:tc>
          <w:tcPr>
            <w:tcW w:w="4185" w:type="dxa"/>
            <w:vAlign w:val="center"/>
          </w:tcPr>
          <w:p w14:paraId="7E5F05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投标文件是否需分册装订</w:t>
            </w:r>
          </w:p>
        </w:tc>
        <w:tc>
          <w:tcPr>
            <w:tcW w:w="3974" w:type="dxa"/>
            <w:vAlign w:val="center"/>
          </w:tcPr>
          <w:p w14:paraId="50DC59B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4" w:edGrp="everyone"/>
            <w:r>
              <w:rPr>
                <w:rFonts w:hint="eastAsia" w:ascii="Times New Roman" w:hAnsi="Times New Roman" w:eastAsia="宋体"/>
                <w:color w:val="0000FF"/>
                <w:sz w:val="24"/>
              </w:rPr>
              <w:t>招标代理机构填写</w:t>
            </w:r>
            <w:permEnd w:id="64"/>
          </w:p>
        </w:tc>
      </w:tr>
      <w:tr w14:paraId="22DCC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21842D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3.7.3（B）</w:t>
            </w:r>
          </w:p>
        </w:tc>
        <w:tc>
          <w:tcPr>
            <w:tcW w:w="4185" w:type="dxa"/>
            <w:vAlign w:val="center"/>
          </w:tcPr>
          <w:p w14:paraId="3BE4A1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投标文件所附证书证件要求</w:t>
            </w:r>
          </w:p>
        </w:tc>
        <w:tc>
          <w:tcPr>
            <w:tcW w:w="3974" w:type="dxa"/>
            <w:vAlign w:val="center"/>
          </w:tcPr>
          <w:p w14:paraId="281010B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5" w:edGrp="everyone"/>
            <w:r>
              <w:rPr>
                <w:rFonts w:hint="eastAsia" w:ascii="Times New Roman" w:hAnsi="Times New Roman" w:eastAsia="宋体"/>
                <w:color w:val="0000FF"/>
                <w:sz w:val="24"/>
              </w:rPr>
              <w:t>招标代理机构填写</w:t>
            </w:r>
            <w:permEnd w:id="65"/>
          </w:p>
        </w:tc>
      </w:tr>
      <w:tr w14:paraId="2B2FE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B205CB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3.7.3（B）</w:t>
            </w:r>
          </w:p>
        </w:tc>
        <w:tc>
          <w:tcPr>
            <w:tcW w:w="4185" w:type="dxa"/>
            <w:vAlign w:val="center"/>
          </w:tcPr>
          <w:p w14:paraId="06CC985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投标文件签字或盖章要求</w:t>
            </w:r>
          </w:p>
        </w:tc>
        <w:tc>
          <w:tcPr>
            <w:tcW w:w="3974" w:type="dxa"/>
            <w:vAlign w:val="center"/>
          </w:tcPr>
          <w:p w14:paraId="7425C4F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6" w:edGrp="everyone"/>
            <w:r>
              <w:rPr>
                <w:rFonts w:hint="eastAsia" w:ascii="Times New Roman" w:hAnsi="Times New Roman" w:eastAsia="宋体"/>
                <w:color w:val="0000FF"/>
                <w:sz w:val="24"/>
              </w:rPr>
              <w:t>招标代理机构填写</w:t>
            </w:r>
            <w:permEnd w:id="66"/>
          </w:p>
        </w:tc>
      </w:tr>
      <w:tr w14:paraId="09220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912473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4.1.1（B）</w:t>
            </w:r>
          </w:p>
        </w:tc>
        <w:tc>
          <w:tcPr>
            <w:tcW w:w="4185" w:type="dxa"/>
            <w:vAlign w:val="center"/>
          </w:tcPr>
          <w:p w14:paraId="6232AED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投标文件加密要求</w:t>
            </w:r>
          </w:p>
        </w:tc>
        <w:tc>
          <w:tcPr>
            <w:tcW w:w="3974" w:type="dxa"/>
            <w:vAlign w:val="center"/>
          </w:tcPr>
          <w:p w14:paraId="5E33FB4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67" w:edGrp="everyone"/>
            <w:r>
              <w:rPr>
                <w:rFonts w:hint="eastAsia" w:ascii="Times New Roman" w:hAnsi="Times New Roman" w:eastAsia="宋体"/>
                <w:color w:val="0000FF"/>
                <w:sz w:val="24"/>
              </w:rPr>
              <w:t>招标代理机构填写</w:t>
            </w:r>
            <w:permEnd w:id="67"/>
          </w:p>
        </w:tc>
      </w:tr>
      <w:tr w14:paraId="281F7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62BC1F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4.1.2</w:t>
            </w:r>
          </w:p>
        </w:tc>
        <w:tc>
          <w:tcPr>
            <w:tcW w:w="4185" w:type="dxa"/>
            <w:vAlign w:val="center"/>
          </w:tcPr>
          <w:p w14:paraId="79D3F5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封套上应载明的信息</w:t>
            </w:r>
          </w:p>
        </w:tc>
        <w:tc>
          <w:tcPr>
            <w:tcW w:w="3974" w:type="dxa"/>
            <w:vAlign w:val="center"/>
          </w:tcPr>
          <w:p w14:paraId="4625C1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招标人名称：</w:t>
            </w:r>
            <w:permStart w:id="68" w:edGrp="everyone"/>
            <w:r>
              <w:rPr>
                <w:rFonts w:hint="eastAsia" w:ascii="Times New Roman" w:hAnsi="Times New Roman" w:eastAsia="宋体"/>
                <w:color w:val="0000FF"/>
                <w:sz w:val="24"/>
              </w:rPr>
              <w:t>单击此处输入文字</w:t>
            </w:r>
            <w:permEnd w:id="68"/>
          </w:p>
          <w:p w14:paraId="000CF3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招标人地址：</w:t>
            </w:r>
            <w:permStart w:id="69" w:edGrp="everyone"/>
            <w:r>
              <w:rPr>
                <w:rFonts w:hint="eastAsia" w:ascii="Times New Roman" w:hAnsi="Times New Roman" w:eastAsia="宋体"/>
                <w:color w:val="0000FF"/>
                <w:sz w:val="24"/>
              </w:rPr>
              <w:t>单击此处输入文字</w:t>
            </w:r>
            <w:permEnd w:id="69"/>
          </w:p>
          <w:p w14:paraId="51CCE6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70" w:edGrp="everyone"/>
            <w:r>
              <w:rPr>
                <w:rFonts w:hint="eastAsia" w:ascii="Times New Roman" w:hAnsi="Times New Roman" w:eastAsia="宋体"/>
                <w:color w:val="0000FF"/>
                <w:sz w:val="24"/>
              </w:rPr>
              <w:t>单击此处输入文字</w:t>
            </w:r>
            <w:permEnd w:id="70"/>
            <w:r>
              <w:rPr>
                <w:rFonts w:hint="default" w:ascii="Times New Roman" w:hAnsi="Times New Roman" w:eastAsia="宋体"/>
                <w:sz w:val="24"/>
              </w:rPr>
              <w:t>投标文件</w:t>
            </w:r>
          </w:p>
          <w:p w14:paraId="07E3956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招标项目编号：</w:t>
            </w:r>
            <w:permStart w:id="71" w:edGrp="everyone"/>
            <w:r>
              <w:rPr>
                <w:rFonts w:hint="eastAsia" w:ascii="Times New Roman" w:hAnsi="Times New Roman" w:eastAsia="宋体"/>
                <w:color w:val="0000FF"/>
                <w:sz w:val="24"/>
              </w:rPr>
              <w:t>单击此处输入文字</w:t>
            </w:r>
            <w:permEnd w:id="71"/>
          </w:p>
          <w:p w14:paraId="0FC14C0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在</w:t>
            </w:r>
            <w:r>
              <w:rPr>
                <w:rFonts w:hint="default" w:ascii="Times New Roman" w:hAnsi="Times New Roman" w:eastAsia="宋体"/>
                <w:sz w:val="24"/>
              </w:rPr>
              <w:tab/>
            </w:r>
            <w:r>
              <w:rPr>
                <w:rFonts w:hint="default" w:ascii="Times New Roman" w:hAnsi="Times New Roman" w:eastAsia="宋体"/>
                <w:sz w:val="24"/>
              </w:rPr>
              <w:t>年</w:t>
            </w:r>
            <w:r>
              <w:rPr>
                <w:rFonts w:hint="default" w:ascii="Times New Roman" w:hAnsi="Times New Roman" w:eastAsia="宋体"/>
                <w:sz w:val="24"/>
              </w:rPr>
              <w:tab/>
            </w:r>
            <w:r>
              <w:rPr>
                <w:rFonts w:hint="default" w:ascii="Times New Roman" w:hAnsi="Times New Roman" w:eastAsia="宋体"/>
                <w:sz w:val="24"/>
              </w:rPr>
              <w:t>月</w:t>
            </w:r>
            <w:r>
              <w:rPr>
                <w:rFonts w:hint="default" w:ascii="Times New Roman" w:hAnsi="Times New Roman" w:eastAsia="宋体"/>
                <w:sz w:val="24"/>
              </w:rPr>
              <w:tab/>
            </w:r>
            <w:r>
              <w:rPr>
                <w:rFonts w:hint="default" w:ascii="Times New Roman" w:hAnsi="Times New Roman" w:eastAsia="宋体"/>
                <w:sz w:val="24"/>
              </w:rPr>
              <w:t>日</w:t>
            </w:r>
            <w:r>
              <w:rPr>
                <w:rFonts w:hint="default" w:ascii="Times New Roman" w:hAnsi="Times New Roman" w:eastAsia="宋体"/>
                <w:sz w:val="24"/>
              </w:rPr>
              <w:tab/>
            </w:r>
            <w:r>
              <w:rPr>
                <w:rFonts w:hint="default" w:ascii="Times New Roman" w:hAnsi="Times New Roman" w:eastAsia="宋体"/>
                <w:sz w:val="24"/>
              </w:rPr>
              <w:t>时前不得开启</w:t>
            </w:r>
          </w:p>
        </w:tc>
      </w:tr>
      <w:tr w14:paraId="437D3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65000B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4.2.1</w:t>
            </w:r>
          </w:p>
        </w:tc>
        <w:tc>
          <w:tcPr>
            <w:tcW w:w="4185" w:type="dxa"/>
            <w:vAlign w:val="center"/>
          </w:tcPr>
          <w:p w14:paraId="1DFFB02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投标截止时间</w:t>
            </w:r>
          </w:p>
        </w:tc>
        <w:tc>
          <w:tcPr>
            <w:tcW w:w="3974" w:type="dxa"/>
            <w:vAlign w:val="center"/>
          </w:tcPr>
          <w:p w14:paraId="4FAA1AB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72" w:edGrp="everyone"/>
            <w:r>
              <w:rPr>
                <w:rFonts w:hint="eastAsia" w:ascii="Times New Roman" w:hAnsi="Times New Roman" w:eastAsia="宋体"/>
                <w:color w:val="0000FF"/>
                <w:sz w:val="24"/>
              </w:rPr>
              <w:t>招标代理机构填写</w:t>
            </w:r>
            <w:permEnd w:id="72"/>
          </w:p>
        </w:tc>
      </w:tr>
      <w:tr w14:paraId="5DEDF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FBD217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4.2.2（A）</w:t>
            </w:r>
          </w:p>
        </w:tc>
        <w:tc>
          <w:tcPr>
            <w:tcW w:w="4185" w:type="dxa"/>
            <w:vAlign w:val="center"/>
          </w:tcPr>
          <w:p w14:paraId="7519467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递交投标文件地点</w:t>
            </w:r>
          </w:p>
        </w:tc>
        <w:tc>
          <w:tcPr>
            <w:tcW w:w="3974" w:type="dxa"/>
            <w:vAlign w:val="center"/>
          </w:tcPr>
          <w:p w14:paraId="5CCA0D9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theme="minorEastAsia"/>
                <w:b w:val="0"/>
                <w:bCs/>
                <w:color w:val="0000FF"/>
                <w:sz w:val="24"/>
                <w:szCs w:val="21"/>
                <w:lang w:val="zh-CN" w:eastAsia="zh-CN" w:bidi="zh-CN"/>
              </w:rPr>
            </w:pPr>
            <w:permStart w:id="73" w:edGrp="everyone"/>
            <w:r>
              <w:rPr>
                <w:rFonts w:hint="eastAsia" w:ascii="Times New Roman" w:hAnsi="Times New Roman" w:eastAsia="宋体"/>
                <w:color w:val="0000FF"/>
                <w:sz w:val="24"/>
              </w:rPr>
              <w:t>招标代理机构填写</w:t>
            </w:r>
            <w:permEnd w:id="73"/>
          </w:p>
        </w:tc>
      </w:tr>
      <w:tr w14:paraId="1F02D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7B570A0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4.2.3</w:t>
            </w:r>
          </w:p>
        </w:tc>
        <w:tc>
          <w:tcPr>
            <w:tcW w:w="4185" w:type="dxa"/>
            <w:vAlign w:val="center"/>
          </w:tcPr>
          <w:p w14:paraId="5A11E56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投标文件是否退还</w:t>
            </w:r>
          </w:p>
        </w:tc>
        <w:tc>
          <w:tcPr>
            <w:tcW w:w="3974" w:type="dxa"/>
            <w:vAlign w:val="center"/>
          </w:tcPr>
          <w:p w14:paraId="689285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sym w:font="Wingdings 2" w:char="0052"/>
            </w:r>
            <w:r>
              <w:rPr>
                <w:rFonts w:hint="default" w:ascii="Times New Roman" w:hAnsi="Times New Roman" w:eastAsia="宋体"/>
                <w:sz w:val="24"/>
              </w:rPr>
              <w:t>否</w:t>
            </w:r>
          </w:p>
          <w:p w14:paraId="5045FA0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sym w:font="Wingdings 2" w:char="00A3"/>
            </w:r>
            <w:r>
              <w:rPr>
                <w:rFonts w:hint="default" w:ascii="Times New Roman" w:hAnsi="Times New Roman" w:eastAsia="宋体"/>
                <w:sz w:val="24"/>
              </w:rPr>
              <w:t>是，退还时间：</w:t>
            </w:r>
          </w:p>
        </w:tc>
      </w:tr>
      <w:tr w14:paraId="0D7D5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544256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5.1（A）</w:t>
            </w:r>
          </w:p>
        </w:tc>
        <w:tc>
          <w:tcPr>
            <w:tcW w:w="4185" w:type="dxa"/>
            <w:vAlign w:val="center"/>
          </w:tcPr>
          <w:p w14:paraId="692CB92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开标时间和地点</w:t>
            </w:r>
          </w:p>
        </w:tc>
        <w:tc>
          <w:tcPr>
            <w:tcW w:w="3974" w:type="dxa"/>
            <w:vAlign w:val="center"/>
          </w:tcPr>
          <w:p w14:paraId="597CEB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开标时间：同投标截止时间</w:t>
            </w:r>
          </w:p>
          <w:p w14:paraId="3400FCE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开标地点：</w:t>
            </w:r>
            <w:permStart w:id="74" w:edGrp="everyone"/>
            <w:r>
              <w:rPr>
                <w:rFonts w:hint="eastAsia" w:ascii="Times New Roman" w:hAnsi="Times New Roman" w:eastAsia="宋体"/>
                <w:color w:val="0000FF"/>
                <w:sz w:val="24"/>
              </w:rPr>
              <w:t>招标代理机构填写</w:t>
            </w:r>
            <w:permEnd w:id="74"/>
          </w:p>
        </w:tc>
      </w:tr>
      <w:tr w14:paraId="4B9CB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46097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5.2（4）（A）</w:t>
            </w:r>
          </w:p>
        </w:tc>
        <w:tc>
          <w:tcPr>
            <w:tcW w:w="4185" w:type="dxa"/>
            <w:vAlign w:val="center"/>
          </w:tcPr>
          <w:p w14:paraId="2117BC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开标程序</w:t>
            </w:r>
          </w:p>
        </w:tc>
        <w:tc>
          <w:tcPr>
            <w:tcW w:w="3974" w:type="dxa"/>
            <w:vAlign w:val="center"/>
          </w:tcPr>
          <w:p w14:paraId="3AC0EF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开标顺序：</w:t>
            </w:r>
            <w:permStart w:id="75" w:edGrp="everyone"/>
            <w:r>
              <w:rPr>
                <w:rFonts w:hint="eastAsia" w:ascii="Times New Roman" w:hAnsi="Times New Roman" w:eastAsia="宋体"/>
                <w:color w:val="0000FF"/>
                <w:sz w:val="24"/>
              </w:rPr>
              <w:t>招标代理机构填写</w:t>
            </w:r>
            <w:permEnd w:id="75"/>
          </w:p>
        </w:tc>
      </w:tr>
      <w:tr w14:paraId="55FE8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896422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6.1.1</w:t>
            </w:r>
          </w:p>
        </w:tc>
        <w:tc>
          <w:tcPr>
            <w:tcW w:w="4185" w:type="dxa"/>
            <w:vAlign w:val="center"/>
          </w:tcPr>
          <w:p w14:paraId="7CE82EA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评标委员会的组建</w:t>
            </w:r>
          </w:p>
        </w:tc>
        <w:tc>
          <w:tcPr>
            <w:tcW w:w="3974" w:type="dxa"/>
            <w:vAlign w:val="center"/>
          </w:tcPr>
          <w:p w14:paraId="5B10B6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评标委员会构成：</w:t>
            </w:r>
            <w:permStart w:id="76" w:edGrp="everyone"/>
            <w:r>
              <w:rPr>
                <w:rFonts w:hint="eastAsia" w:ascii="Times New Roman" w:hAnsi="Times New Roman" w:eastAsia="宋体"/>
                <w:color w:val="0000FF"/>
                <w:sz w:val="24"/>
              </w:rPr>
              <w:t>单击此处输入文字</w:t>
            </w:r>
            <w:permEnd w:id="76"/>
            <w:r>
              <w:rPr>
                <w:rFonts w:hint="default" w:ascii="Times New Roman" w:hAnsi="Times New Roman" w:eastAsia="宋体"/>
                <w:sz w:val="24"/>
              </w:rPr>
              <w:t>人</w:t>
            </w:r>
            <w:r>
              <w:rPr>
                <w:rFonts w:hint="eastAsia" w:ascii="Times New Roman" w:hAnsi="Times New Roman"/>
                <w:sz w:val="24"/>
                <w:lang w:eastAsia="zh-CN"/>
              </w:rPr>
              <w:t>，</w:t>
            </w:r>
            <w:r>
              <w:rPr>
                <w:rFonts w:hint="default" w:ascii="Times New Roman" w:hAnsi="Times New Roman" w:eastAsia="宋体"/>
                <w:sz w:val="24"/>
              </w:rPr>
              <w:t>其中招标人代表</w:t>
            </w:r>
            <w:permStart w:id="77" w:edGrp="everyone"/>
            <w:r>
              <w:rPr>
                <w:rFonts w:hint="eastAsia" w:ascii="Times New Roman" w:hAnsi="Times New Roman" w:eastAsia="宋体"/>
                <w:color w:val="0000FF"/>
                <w:sz w:val="24"/>
              </w:rPr>
              <w:t>单击此处输入文字</w:t>
            </w:r>
            <w:permEnd w:id="77"/>
            <w:r>
              <w:rPr>
                <w:rFonts w:hint="default" w:ascii="Times New Roman" w:hAnsi="Times New Roman" w:eastAsia="宋体"/>
                <w:sz w:val="24"/>
              </w:rPr>
              <w:t>人，专家</w:t>
            </w:r>
            <w:permStart w:id="78" w:edGrp="everyone"/>
            <w:r>
              <w:rPr>
                <w:rFonts w:hint="eastAsia" w:ascii="Times New Roman" w:hAnsi="Times New Roman" w:eastAsia="宋体"/>
                <w:color w:val="0000FF"/>
                <w:sz w:val="24"/>
              </w:rPr>
              <w:t>单击此处输入文字</w:t>
            </w:r>
            <w:permEnd w:id="78"/>
            <w:r>
              <w:rPr>
                <w:rFonts w:hint="default" w:ascii="Times New Roman" w:hAnsi="Times New Roman" w:eastAsia="宋体"/>
                <w:sz w:val="24"/>
              </w:rPr>
              <w:t>人；</w:t>
            </w:r>
          </w:p>
          <w:p w14:paraId="267E99B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评标专家确定方式：</w:t>
            </w:r>
            <w:permStart w:id="79" w:edGrp="everyone"/>
            <w:r>
              <w:rPr>
                <w:rFonts w:hint="eastAsia" w:ascii="Times New Roman" w:hAnsi="Times New Roman" w:eastAsia="宋体"/>
                <w:color w:val="0000FF"/>
                <w:sz w:val="24"/>
              </w:rPr>
              <w:t>单击此处输入文字</w:t>
            </w:r>
            <w:permEnd w:id="79"/>
          </w:p>
        </w:tc>
      </w:tr>
      <w:tr w14:paraId="5B192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BE1A13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6.3.2</w:t>
            </w:r>
          </w:p>
        </w:tc>
        <w:tc>
          <w:tcPr>
            <w:tcW w:w="4185" w:type="dxa"/>
            <w:vAlign w:val="center"/>
          </w:tcPr>
          <w:p w14:paraId="6ECFE5F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评标委员会推荐中标候选人的人数</w:t>
            </w:r>
          </w:p>
        </w:tc>
        <w:tc>
          <w:tcPr>
            <w:tcW w:w="3974" w:type="dxa"/>
            <w:vAlign w:val="center"/>
          </w:tcPr>
          <w:p w14:paraId="61A95E7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80" w:edGrp="everyone"/>
            <w:r>
              <w:rPr>
                <w:rFonts w:hint="eastAsia" w:ascii="Times New Roman" w:hAnsi="Times New Roman" w:eastAsia="宋体"/>
                <w:color w:val="0000FF"/>
                <w:sz w:val="24"/>
              </w:rPr>
              <w:t>单击此处输入文字</w:t>
            </w:r>
            <w:permEnd w:id="80"/>
          </w:p>
        </w:tc>
      </w:tr>
      <w:tr w14:paraId="6E5AE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540C78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7.1</w:t>
            </w:r>
          </w:p>
        </w:tc>
        <w:tc>
          <w:tcPr>
            <w:tcW w:w="4185" w:type="dxa"/>
            <w:vAlign w:val="center"/>
          </w:tcPr>
          <w:p w14:paraId="7E1404D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中标候选人公示媒介及期限</w:t>
            </w:r>
          </w:p>
        </w:tc>
        <w:tc>
          <w:tcPr>
            <w:tcW w:w="3974" w:type="dxa"/>
            <w:vAlign w:val="center"/>
          </w:tcPr>
          <w:p w14:paraId="4D97907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公示媒介：</w:t>
            </w:r>
            <w:permStart w:id="81" w:edGrp="everyone"/>
            <w:r>
              <w:rPr>
                <w:rFonts w:hint="eastAsia" w:ascii="Times New Roman" w:hAnsi="Times New Roman" w:eastAsia="宋体"/>
                <w:color w:val="0000FF"/>
                <w:sz w:val="24"/>
              </w:rPr>
              <w:t>单击此处输入文字</w:t>
            </w:r>
            <w:permEnd w:id="81"/>
          </w:p>
          <w:p w14:paraId="3AC27EE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公示期限：</w:t>
            </w:r>
            <w:permStart w:id="82" w:edGrp="everyone"/>
            <w:r>
              <w:rPr>
                <w:rFonts w:hint="eastAsia" w:ascii="Times New Roman" w:hAnsi="Times New Roman" w:eastAsia="宋体"/>
                <w:color w:val="0000FF"/>
                <w:sz w:val="24"/>
              </w:rPr>
              <w:t>单击此处输入文字</w:t>
            </w:r>
            <w:permEnd w:id="82"/>
            <w:r>
              <w:rPr>
                <w:rFonts w:hint="default" w:ascii="Times New Roman" w:hAnsi="Times New Roman" w:eastAsia="宋体"/>
                <w:sz w:val="24"/>
              </w:rPr>
              <w:t>日</w:t>
            </w:r>
          </w:p>
        </w:tc>
      </w:tr>
      <w:tr w14:paraId="1C391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63BCDF2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7.4</w:t>
            </w:r>
          </w:p>
        </w:tc>
        <w:tc>
          <w:tcPr>
            <w:tcW w:w="4185" w:type="dxa"/>
            <w:vAlign w:val="center"/>
          </w:tcPr>
          <w:p w14:paraId="3AC660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是否授权评标委员会确定中标人</w:t>
            </w:r>
          </w:p>
        </w:tc>
        <w:tc>
          <w:tcPr>
            <w:tcW w:w="3974" w:type="dxa"/>
            <w:vAlign w:val="center"/>
          </w:tcPr>
          <w:p w14:paraId="78137C2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sym w:font="Wingdings 2" w:char="00A3"/>
            </w:r>
            <w:r>
              <w:rPr>
                <w:rFonts w:hint="default" w:ascii="Times New Roman" w:hAnsi="Times New Roman" w:eastAsia="宋体"/>
                <w:sz w:val="24"/>
              </w:rPr>
              <w:t>是</w:t>
            </w:r>
          </w:p>
          <w:p w14:paraId="6CC821F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sz w:val="24"/>
                <w:lang w:eastAsia="zh-CN"/>
              </w:rPr>
              <w:sym w:font="Wingdings 2" w:char="0052"/>
            </w:r>
            <w:r>
              <w:rPr>
                <w:rFonts w:hint="default" w:ascii="Times New Roman" w:hAnsi="Times New Roman" w:eastAsia="宋体"/>
                <w:sz w:val="24"/>
              </w:rPr>
              <w:t>否</w:t>
            </w:r>
          </w:p>
          <w:p w14:paraId="66571F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eastAsia="zh-CN"/>
              </w:rPr>
            </w:pPr>
            <w:r>
              <w:rPr>
                <w:rFonts w:hint="eastAsia" w:ascii="Times New Roman" w:hAnsi="Times New Roman" w:eastAsia="宋体"/>
                <w:sz w:val="24"/>
                <w:lang w:val="en-US" w:eastAsia="zh-CN"/>
              </w:rPr>
              <w:t>中标人数量：</w:t>
            </w:r>
            <w:permStart w:id="83" w:edGrp="everyone"/>
            <w:r>
              <w:rPr>
                <w:rFonts w:hint="eastAsia" w:ascii="Times New Roman" w:hAnsi="Times New Roman" w:eastAsia="宋体"/>
                <w:color w:val="0000FF"/>
                <w:sz w:val="24"/>
              </w:rPr>
              <w:t>单击此处输入文字</w:t>
            </w:r>
            <w:permEnd w:id="83"/>
            <w:r>
              <w:rPr>
                <w:rFonts w:hint="eastAsia" w:ascii="Times New Roman" w:hAnsi="Times New Roman" w:eastAsia="宋体"/>
                <w:sz w:val="24"/>
                <w:lang w:val="en-US" w:eastAsia="zh-CN"/>
              </w:rPr>
              <w:t>人</w:t>
            </w:r>
          </w:p>
        </w:tc>
      </w:tr>
      <w:tr w14:paraId="19095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41E1056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7.6.1</w:t>
            </w:r>
          </w:p>
        </w:tc>
        <w:tc>
          <w:tcPr>
            <w:tcW w:w="4185" w:type="dxa"/>
            <w:vAlign w:val="center"/>
          </w:tcPr>
          <w:p w14:paraId="155BDD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履约保证金</w:t>
            </w:r>
          </w:p>
        </w:tc>
        <w:tc>
          <w:tcPr>
            <w:tcW w:w="3974" w:type="dxa"/>
            <w:vAlign w:val="center"/>
          </w:tcPr>
          <w:p w14:paraId="2ACED13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是否要求中标人提交履约保证金：</w:t>
            </w:r>
          </w:p>
          <w:p w14:paraId="7A03132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permStart w:id="84" w:edGrp="everyone"/>
            <w:r>
              <w:rPr>
                <w:rFonts w:hint="eastAsia" w:ascii="Times New Roman" w:hAnsi="Times New Roman" w:eastAsia="宋体" w:cs="仿宋"/>
                <w:b w:val="0"/>
                <w:bCs/>
                <w:color w:val="0000FF"/>
                <w:sz w:val="24"/>
                <w:szCs w:val="21"/>
                <w:lang w:val="zh-CN" w:eastAsia="zh-CN" w:bidi="zh-CN"/>
              </w:rPr>
              <w:t>□要求，履约保证金的形式：</w:t>
            </w:r>
          </w:p>
          <w:p w14:paraId="11C6CD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履约保证金的金额：</w:t>
            </w:r>
          </w:p>
          <w:p w14:paraId="1AAC0F8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cs="仿宋"/>
                <w:b w:val="0"/>
                <w:bCs/>
                <w:color w:val="0000FF"/>
                <w:sz w:val="24"/>
                <w:szCs w:val="21"/>
                <w:lang w:val="zh-CN" w:eastAsia="zh-CN" w:bidi="zh-CN"/>
              </w:rPr>
              <w:t>□不要求</w:t>
            </w:r>
            <w:permEnd w:id="84"/>
          </w:p>
        </w:tc>
      </w:tr>
      <w:tr w14:paraId="27F7E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2F02DF6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9</w:t>
            </w:r>
          </w:p>
        </w:tc>
        <w:tc>
          <w:tcPr>
            <w:tcW w:w="4185" w:type="dxa"/>
            <w:vAlign w:val="center"/>
          </w:tcPr>
          <w:p w14:paraId="2F555FA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是否采用电子招标投标</w:t>
            </w:r>
          </w:p>
        </w:tc>
        <w:tc>
          <w:tcPr>
            <w:tcW w:w="3974" w:type="dxa"/>
            <w:vAlign w:val="center"/>
          </w:tcPr>
          <w:p w14:paraId="077B4B3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85" w:edGrp="everyone"/>
            <w:r>
              <w:rPr>
                <w:rFonts w:hint="eastAsia" w:ascii="Times New Roman" w:hAnsi="Times New Roman" w:eastAsia="宋体"/>
                <w:color w:val="0000FF"/>
                <w:sz w:val="24"/>
              </w:rPr>
              <w:t>招标代理机构填写</w:t>
            </w:r>
            <w:permEnd w:id="85"/>
          </w:p>
        </w:tc>
      </w:tr>
      <w:tr w14:paraId="0F1BD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164" w:type="dxa"/>
            <w:vAlign w:val="center"/>
          </w:tcPr>
          <w:p w14:paraId="19E80A9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10</w:t>
            </w:r>
          </w:p>
        </w:tc>
        <w:tc>
          <w:tcPr>
            <w:tcW w:w="4185" w:type="dxa"/>
            <w:vAlign w:val="center"/>
          </w:tcPr>
          <w:p w14:paraId="7C72A9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需要补充的其他内容</w:t>
            </w:r>
          </w:p>
        </w:tc>
        <w:tc>
          <w:tcPr>
            <w:tcW w:w="3974" w:type="dxa"/>
            <w:vAlign w:val="center"/>
          </w:tcPr>
          <w:p w14:paraId="3B51DD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86" w:edGrp="everyone"/>
            <w:r>
              <w:rPr>
                <w:rFonts w:hint="eastAsia" w:ascii="Times New Roman" w:hAnsi="Times New Roman" w:eastAsia="宋体"/>
                <w:color w:val="0000FF"/>
                <w:sz w:val="24"/>
              </w:rPr>
              <w:t>单击此处输入文字</w:t>
            </w:r>
            <w:permEnd w:id="86"/>
          </w:p>
        </w:tc>
      </w:tr>
    </w:tbl>
    <w:p w14:paraId="13BF7DE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6" w:type="default"/>
          <w:pgSz w:w="12240" w:h="15840"/>
          <w:pgMar w:top="1440" w:right="1100" w:bottom="1060" w:left="1580" w:header="0" w:footer="861" w:gutter="0"/>
          <w:pgNumType w:fmt="decimal"/>
          <w:cols w:space="720" w:num="1"/>
        </w:sectPr>
      </w:pPr>
    </w:p>
    <w:p w14:paraId="747BA92D">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2" w:name="_bookmark20"/>
      <w:bookmarkEnd w:id="12"/>
      <w:r>
        <w:rPr>
          <w:rFonts w:hint="eastAsia" w:ascii="Times New Roman" w:hAnsi="Times New Roman" w:eastAsia="黑体" w:cs="黑体"/>
          <w:b w:val="0"/>
          <w:bCs/>
          <w:color w:val="auto"/>
          <w:sz w:val="28"/>
          <w:szCs w:val="28"/>
          <w:lang w:val="en-US" w:eastAsia="zh-CN"/>
        </w:rPr>
        <w:t>1.总则</w:t>
      </w:r>
    </w:p>
    <w:p w14:paraId="1CE691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BD03E8F">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3" w:name="_bookmark21"/>
      <w:bookmarkEnd w:id="13"/>
      <w:r>
        <w:rPr>
          <w:rFonts w:hint="eastAsia" w:ascii="Times New Roman" w:hAnsi="Times New Roman" w:eastAsia="黑体" w:cs="黑体"/>
          <w:b w:val="0"/>
          <w:bCs/>
          <w:color w:val="auto"/>
          <w:sz w:val="24"/>
          <w:szCs w:val="24"/>
          <w:lang w:val="en-US"/>
        </w:rPr>
        <w:t>1.1招标项目概况</w:t>
      </w:r>
    </w:p>
    <w:p w14:paraId="11FFC24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203CF2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1.1.1根据《中华人民共和国招标投标法》、《中华人民共和国招标投标法实施条例》等有关法律、法规和规章的规定，本招标项目已具备招标条件，现对勘察进行招标。</w:t>
      </w:r>
    </w:p>
    <w:p w14:paraId="340942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1.1.2招标人：见投标人须知前附表。</w:t>
      </w:r>
    </w:p>
    <w:p w14:paraId="68F52A8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1.1.3招标代理机构：见投标人须知前附表。</w:t>
      </w:r>
    </w:p>
    <w:p w14:paraId="715CD8F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1.1.4招标项目名称：见投标人须知前附表。</w:t>
      </w:r>
    </w:p>
    <w:p w14:paraId="15CB3B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1.1.5项目建设地点：见投标人须知前附表。</w:t>
      </w:r>
    </w:p>
    <w:p w14:paraId="4B7547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1.1.6项目建设规模：见投标人须知前附表。</w:t>
      </w:r>
    </w:p>
    <w:p w14:paraId="0019E12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1.1.7项目投资估算：见投标人须知前附表。</w:t>
      </w:r>
    </w:p>
    <w:p w14:paraId="25AF347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518D969">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4" w:name="_bookmark22"/>
      <w:bookmarkEnd w:id="14"/>
      <w:r>
        <w:rPr>
          <w:rFonts w:hint="eastAsia" w:ascii="Times New Roman" w:hAnsi="Times New Roman" w:eastAsia="黑体" w:cs="黑体"/>
          <w:b w:val="0"/>
          <w:bCs/>
          <w:color w:val="auto"/>
          <w:sz w:val="24"/>
          <w:szCs w:val="24"/>
          <w:lang w:val="en-US"/>
        </w:rPr>
        <w:t>1.2招标项目的资金来源和落实情况</w:t>
      </w:r>
    </w:p>
    <w:p w14:paraId="1A59130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7BF8B5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1.2.1资金来源及比例：见投标人须知前附表。</w:t>
      </w:r>
    </w:p>
    <w:p w14:paraId="0D97E6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1.2.2资金落实情况：见投标人须知前附表。</w:t>
      </w:r>
    </w:p>
    <w:p w14:paraId="7C3270A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FD0B87D">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5" w:name="_bookmark23"/>
      <w:bookmarkEnd w:id="15"/>
      <w:r>
        <w:rPr>
          <w:rFonts w:hint="eastAsia" w:ascii="Times New Roman" w:hAnsi="Times New Roman" w:eastAsia="黑体" w:cs="黑体"/>
          <w:b w:val="0"/>
          <w:bCs/>
          <w:color w:val="auto"/>
          <w:sz w:val="24"/>
          <w:szCs w:val="24"/>
          <w:lang w:val="en-US"/>
        </w:rPr>
        <w:t>1.3招标范围、勘察服务期限和质量标准</w:t>
      </w:r>
    </w:p>
    <w:p w14:paraId="578BCF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02268D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1.3.1招标范围：见投标人须知前附表。</w:t>
      </w:r>
    </w:p>
    <w:p w14:paraId="2405734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1.3.2勘察服务期限：见投标人须知前附表。</w:t>
      </w:r>
    </w:p>
    <w:p w14:paraId="5D8385F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1.3.3质量标准：见投标人须知前附表。</w:t>
      </w:r>
    </w:p>
    <w:p w14:paraId="6CBD6D2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7C0CF3D">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6" w:name="_bookmark24"/>
      <w:bookmarkEnd w:id="16"/>
      <w:r>
        <w:rPr>
          <w:rFonts w:hint="eastAsia" w:ascii="Times New Roman" w:hAnsi="Times New Roman" w:eastAsia="黑体" w:cs="黑体"/>
          <w:b w:val="0"/>
          <w:bCs/>
          <w:color w:val="auto"/>
          <w:sz w:val="24"/>
          <w:szCs w:val="24"/>
          <w:lang w:val="en-US"/>
        </w:rPr>
        <w:t>1.4投标人资格要求</w:t>
      </w:r>
    </w:p>
    <w:p w14:paraId="1879D22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75C9A5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1.4.1投标人应具备承担本招标项目资质条件、能力和信誉：</w:t>
      </w:r>
    </w:p>
    <w:p w14:paraId="3D2B9B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（1）资质要求：见投标人须知前附表；</w:t>
      </w:r>
    </w:p>
    <w:p w14:paraId="5E7B7DD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（2）财务要求：见投标人须知前附表；</w:t>
      </w:r>
    </w:p>
    <w:p w14:paraId="32F38F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（3）业绩要求：见投标人须知前附表；</w:t>
      </w:r>
    </w:p>
    <w:p w14:paraId="3D8062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（4）信誉要求：见投标人须知前附表；</w:t>
      </w:r>
    </w:p>
    <w:p w14:paraId="16371A0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（5）项目负责人的资格要求：应当具备工程勘察类注册执业资格（如有），具体要求见投标人须知前附表；</w:t>
      </w:r>
    </w:p>
    <w:p w14:paraId="4DE512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（6）其他主要人员要求：见投标人须知前附表。</w:t>
      </w:r>
    </w:p>
    <w:p w14:paraId="6BB96F6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（7）勘察设备要求：见投标人须知前附表。</w:t>
      </w:r>
    </w:p>
    <w:p w14:paraId="0B8B4B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（8）其他要求：见投标人须知前附表。</w:t>
      </w:r>
    </w:p>
    <w:p w14:paraId="3919C3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需要提交的相关证明材料见本章第3.5款的规定。</w:t>
      </w:r>
    </w:p>
    <w:p w14:paraId="6376F5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1.4.2投标人须知前附表规定接受联合体投标的，联合体除应符合本章第1.4.1项和投标人须知前附表的要求外，还应遵守以下规定：</w:t>
      </w:r>
    </w:p>
    <w:p w14:paraId="1C9B182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（1）联合体各方应按招标文件提供的格式签订联合体协议书，明确联合体牵头人和各方权利义务，并承诺就中标项目向招标人承担连带责任；</w:t>
      </w:r>
    </w:p>
    <w:p w14:paraId="76A7D20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（2）由同一专业的单位组成的联合体，按照资质等级较低的单位确定资质等级；</w:t>
      </w:r>
    </w:p>
    <w:p w14:paraId="02469FB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（3）联合体各方不得再以自己名义单独或参加其他联合体在本招标项目中投标，否则各相关投标均无效。</w:t>
      </w:r>
    </w:p>
    <w:p w14:paraId="5A8812B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1.4.3投标人不得存在下列情形之一：</w:t>
      </w:r>
    </w:p>
    <w:p w14:paraId="60ABE87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（1）为招标人不具有独立法人资格的附属机构（单位）；</w:t>
      </w:r>
    </w:p>
    <w:p w14:paraId="78F60B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（2）与招标人存在利害关系且可能影响招标公正性；</w:t>
      </w:r>
    </w:p>
    <w:p w14:paraId="742CA5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（3）与本招标项目的其他投标人为同一个单位负责人；</w:t>
      </w:r>
    </w:p>
    <w:p w14:paraId="03F9DB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（4）与本招标项目的其他投标人存在控股、管理关系；</w:t>
      </w:r>
    </w:p>
    <w:p w14:paraId="6682969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（5）为本招标项目的代建人；</w:t>
      </w:r>
    </w:p>
    <w:p w14:paraId="4B11FAA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（6）为本招标项目的招标代理机构；</w:t>
      </w:r>
    </w:p>
    <w:p w14:paraId="1A2713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（7）与本招标项目的代建人或招标代理机构同为一个</w:t>
      </w:r>
      <w:r>
        <w:rPr>
          <w:rFonts w:hint="eastAsia" w:ascii="Times New Roman" w:hAnsi="Times New Roman"/>
          <w:sz w:val="24"/>
          <w:lang w:eastAsia="zh-CN"/>
        </w:rPr>
        <w:t>法定代表人（单位负责人）</w:t>
      </w:r>
      <w:r>
        <w:rPr>
          <w:rFonts w:ascii="Times New Roman" w:hAnsi="Times New Roman" w:eastAsia="宋体"/>
          <w:sz w:val="24"/>
        </w:rPr>
        <w:t>；</w:t>
      </w:r>
    </w:p>
    <w:p w14:paraId="496476C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（8）与本招标项目的代建人或招标代理机构存在控股或参股关系；</w:t>
      </w:r>
    </w:p>
    <w:p w14:paraId="057C96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（9）被依法暂停或者取消投标资格；</w:t>
      </w:r>
    </w:p>
    <w:p w14:paraId="607F68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（10）被责令停产停业、暂扣或者吊销许可证、暂扣或者吊销执照；</w:t>
      </w:r>
    </w:p>
    <w:p w14:paraId="5E490C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（11）进入清算程序，或被宣告破产，或其他丧失履约能力的情形；</w:t>
      </w:r>
    </w:p>
    <w:p w14:paraId="28FD072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（12）在最近三年内发生重大勘察质量问题（以相关行业主管部门的行政处罚决定或司法机关出具的有关法律文书为准）；</w:t>
      </w:r>
    </w:p>
    <w:p w14:paraId="12F9825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w:t>
      </w:r>
      <w:r>
        <w:rPr>
          <w:rFonts w:hint="eastAsia" w:ascii="Times New Roman" w:hAnsi="Times New Roman"/>
          <w:sz w:val="24"/>
          <w:lang w:val="en-US" w:eastAsia="zh-CN"/>
        </w:rPr>
        <w:t>3</w:t>
      </w:r>
      <w:r>
        <w:rPr>
          <w:rFonts w:ascii="Times New Roman" w:hAnsi="Times New Roman" w:eastAsia="宋体"/>
          <w:sz w:val="24"/>
        </w:rPr>
        <w:t>）法律法规或投标人须知前附表规定的其他情形。</w:t>
      </w:r>
    </w:p>
    <w:p w14:paraId="26E1DB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56740A1">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7" w:name="_bookmark25"/>
      <w:bookmarkEnd w:id="17"/>
      <w:r>
        <w:rPr>
          <w:rFonts w:hint="eastAsia" w:ascii="Times New Roman" w:hAnsi="Times New Roman" w:eastAsia="黑体" w:cs="黑体"/>
          <w:b w:val="0"/>
          <w:bCs/>
          <w:color w:val="auto"/>
          <w:sz w:val="24"/>
          <w:szCs w:val="24"/>
          <w:lang w:val="en-US"/>
        </w:rPr>
        <w:t>1.5费用承担</w:t>
      </w:r>
    </w:p>
    <w:p w14:paraId="48F09E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388DB4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投标人准备和参加投标活动发生的费用自理。</w:t>
      </w:r>
    </w:p>
    <w:p w14:paraId="3F96C3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9B34C03">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8" w:name="_bookmark26"/>
      <w:bookmarkEnd w:id="18"/>
      <w:r>
        <w:rPr>
          <w:rFonts w:hint="eastAsia" w:ascii="Times New Roman" w:hAnsi="Times New Roman" w:eastAsia="黑体" w:cs="黑体"/>
          <w:b w:val="0"/>
          <w:bCs/>
          <w:color w:val="auto"/>
          <w:sz w:val="24"/>
          <w:szCs w:val="24"/>
          <w:lang w:val="en-US"/>
        </w:rPr>
        <w:t>1.6保密</w:t>
      </w:r>
    </w:p>
    <w:p w14:paraId="607F5CF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690EF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参与招标投标活动的各方应对招标文件和投标文件中的商业和技术等秘密保密，否则应承担相应的法律责任。</w:t>
      </w:r>
    </w:p>
    <w:p w14:paraId="15D564DA">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9" w:name="_bookmark27"/>
      <w:bookmarkEnd w:id="19"/>
    </w:p>
    <w:p w14:paraId="4A0ADE81">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1.7语言文字</w:t>
      </w:r>
    </w:p>
    <w:p w14:paraId="49E5EC3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414980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招标投标文件使用的语言文字为中文。专用术语使用外文的，应附有中文注释。</w:t>
      </w:r>
    </w:p>
    <w:p w14:paraId="47466C8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10304B7">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0" w:name="_bookmark28"/>
      <w:bookmarkEnd w:id="20"/>
      <w:r>
        <w:rPr>
          <w:rFonts w:hint="eastAsia" w:ascii="Times New Roman" w:hAnsi="Times New Roman" w:eastAsia="黑体" w:cs="黑体"/>
          <w:b w:val="0"/>
          <w:bCs/>
          <w:color w:val="auto"/>
          <w:sz w:val="24"/>
          <w:szCs w:val="24"/>
          <w:lang w:val="en-US"/>
        </w:rPr>
        <w:t>1.8计量单位</w:t>
      </w:r>
    </w:p>
    <w:p w14:paraId="207F74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C5E815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所有计量均采用中华人民共和国法定计量单位。</w:t>
      </w:r>
    </w:p>
    <w:p w14:paraId="68D120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E8C0074">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1" w:name="_bookmark29"/>
      <w:bookmarkEnd w:id="21"/>
      <w:r>
        <w:rPr>
          <w:rFonts w:hint="eastAsia" w:ascii="Times New Roman" w:hAnsi="Times New Roman" w:eastAsia="黑体" w:cs="黑体"/>
          <w:b w:val="0"/>
          <w:bCs/>
          <w:color w:val="auto"/>
          <w:sz w:val="24"/>
          <w:szCs w:val="24"/>
          <w:lang w:val="en-US"/>
        </w:rPr>
        <w:t>1.9踏勘现场</w:t>
      </w:r>
    </w:p>
    <w:p w14:paraId="382632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16F30A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1.9.1投标人须知前附表规定组织踏勘现场的，招标人按投标人须知前附表规定的时间、地点组织投标人踏勘项目现场。部分投标人未按时参加踏勘现场的，不影响踏勘现场的正常进行。</w:t>
      </w:r>
    </w:p>
    <w:p w14:paraId="4644788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1.9.2投标人踏勘现场发生的费用自理。</w:t>
      </w:r>
    </w:p>
    <w:p w14:paraId="60586C8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1.9.3除招标人的原因外，投标人自行负责在踏勘现场中所发生的人员伤亡和财产损失。</w:t>
      </w:r>
    </w:p>
    <w:p w14:paraId="22E375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1.9.4招标人在踏勘现场中介绍的工程场地和相关的周边环境情况，供投标人在编制投标文件时参考，招标人不对投标人据此作出的判断和决策负责。</w:t>
      </w:r>
    </w:p>
    <w:p w14:paraId="02E7F87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37284C9">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2" w:name="_bookmark30"/>
      <w:bookmarkEnd w:id="22"/>
      <w:r>
        <w:rPr>
          <w:rFonts w:hint="eastAsia" w:ascii="Times New Roman" w:hAnsi="Times New Roman" w:eastAsia="黑体" w:cs="黑体"/>
          <w:b w:val="0"/>
          <w:bCs/>
          <w:color w:val="auto"/>
          <w:sz w:val="24"/>
          <w:szCs w:val="24"/>
          <w:lang w:val="en-US"/>
        </w:rPr>
        <w:t>1.10投标预备会</w:t>
      </w:r>
    </w:p>
    <w:p w14:paraId="5FBCA68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6C1C1F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1.10.1投标人须知前附表规定召开投标预备会的，招标人按投标人须知前附表规定的时间和地点召开投标预备会，澄清投标人提出的问题。</w:t>
      </w:r>
    </w:p>
    <w:p w14:paraId="5435FC8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1.10.2投标人应按投标人须知前附表规定的时间和形式将提出的问题送达招标人，以便招标人在会议期间澄清。</w:t>
      </w:r>
    </w:p>
    <w:p w14:paraId="0CF31AA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1.10.3投标预备会后，招标人将对投标人所提问题的澄清，以投标人须知前附表规定的形式通知所有购买招标文件的投标人。该澄清内容为招标文件的组成部分。</w:t>
      </w:r>
    </w:p>
    <w:p w14:paraId="52880717">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3" w:name="_bookmark31"/>
      <w:bookmarkEnd w:id="23"/>
    </w:p>
    <w:p w14:paraId="0DC20388">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1.11分包</w:t>
      </w:r>
    </w:p>
    <w:p w14:paraId="2B0B79E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FF932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1.11.1投标人拟在中标后将中标项目的非主体、非关键性勘察工作进行分包的，应符合投标人须知前附表规定的分包内容、分包金额和资质要求等限制性条件，除投标人须知前附表规定的非主体、非关键性勘察工作外，其他工作不得分包。</w:t>
      </w:r>
    </w:p>
    <w:p w14:paraId="1E661B9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1.11.2中标人不得向他人转让中标项目，接受分包的人不得再次分包。中标人应当就分包项目向招标人负责，接受分包的人就分包项目承担连带责任。</w:t>
      </w:r>
    </w:p>
    <w:p w14:paraId="615E144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E6A6BF5">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4" w:name="_bookmark32"/>
      <w:bookmarkEnd w:id="24"/>
      <w:r>
        <w:rPr>
          <w:rFonts w:hint="eastAsia" w:ascii="Times New Roman" w:hAnsi="Times New Roman" w:eastAsia="黑体" w:cs="黑体"/>
          <w:b w:val="0"/>
          <w:bCs/>
          <w:color w:val="auto"/>
          <w:sz w:val="24"/>
          <w:szCs w:val="24"/>
          <w:lang w:val="en-US"/>
        </w:rPr>
        <w:t>1.12响应和偏差</w:t>
      </w:r>
    </w:p>
    <w:p w14:paraId="1F9F808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ABB722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1.12.1投标文件应当对招标文件的实质性要求和条件作出满足性或更有利于招标人的响应，否则，投标人的投标将被否决。实质性要求和条件见投标人须知前附表。</w:t>
      </w:r>
    </w:p>
    <w:p w14:paraId="10D6AF0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1.12.2投标人应根据招标文件的要求提供投标勘察纲要等内容以对招标文件作出响应。</w:t>
      </w:r>
    </w:p>
    <w:p w14:paraId="5A4835D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1.12.3投标人须知前附表允许投标文件偏离招标文件某些要求的，偏差应当符合招标文件规定的偏差范围和幅度。</w:t>
      </w:r>
    </w:p>
    <w:p w14:paraId="0532BDC0">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25" w:name="_bookmark33"/>
      <w:bookmarkEnd w:id="25"/>
      <w:r>
        <w:rPr>
          <w:rFonts w:hint="eastAsia" w:ascii="Times New Roman" w:hAnsi="Times New Roman" w:eastAsia="黑体" w:cs="黑体"/>
          <w:b w:val="0"/>
          <w:bCs/>
          <w:color w:val="auto"/>
          <w:sz w:val="28"/>
          <w:szCs w:val="28"/>
          <w:lang w:val="en-US" w:eastAsia="zh-CN"/>
        </w:rPr>
        <w:t>2.招标文件</w:t>
      </w:r>
    </w:p>
    <w:p w14:paraId="583A1E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9DB0E73">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6" w:name="_bookmark34"/>
      <w:bookmarkEnd w:id="26"/>
      <w:r>
        <w:rPr>
          <w:rFonts w:hint="eastAsia" w:ascii="Times New Roman" w:hAnsi="Times New Roman" w:eastAsia="黑体" w:cs="黑体"/>
          <w:b w:val="0"/>
          <w:bCs/>
          <w:color w:val="auto"/>
          <w:sz w:val="24"/>
          <w:szCs w:val="24"/>
          <w:lang w:val="en-US"/>
        </w:rPr>
        <w:t>2.1招标文件的组成</w:t>
      </w:r>
    </w:p>
    <w:p w14:paraId="21FDC2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8BCD0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本招标文件包括：</w:t>
      </w:r>
    </w:p>
    <w:p w14:paraId="381BC8A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（1）招标公告；</w:t>
      </w:r>
    </w:p>
    <w:p w14:paraId="717B25A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（2）投标人须知；</w:t>
      </w:r>
    </w:p>
    <w:p w14:paraId="0C871D2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（3）评标办法；</w:t>
      </w:r>
    </w:p>
    <w:p w14:paraId="69AE76B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（4）合同条款及格式；</w:t>
      </w:r>
    </w:p>
    <w:p w14:paraId="54C53C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（5）发包人要求；</w:t>
      </w:r>
    </w:p>
    <w:p w14:paraId="1566DA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（6）投标文件格式；</w:t>
      </w:r>
    </w:p>
    <w:p w14:paraId="14D623D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（7）投标人须知前附表规定的其他资料。</w:t>
      </w:r>
    </w:p>
    <w:p w14:paraId="63AF3F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根据本章第1.10款、第2.2款和第2.3款对招标文件所作的澄清、修改，构成招标文件的组成部分。</w:t>
      </w:r>
    </w:p>
    <w:p w14:paraId="126A9E1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84530A4">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7" w:name="_bookmark35"/>
      <w:bookmarkEnd w:id="27"/>
      <w:r>
        <w:rPr>
          <w:rFonts w:hint="eastAsia" w:ascii="Times New Roman" w:hAnsi="Times New Roman" w:eastAsia="黑体" w:cs="黑体"/>
          <w:b w:val="0"/>
          <w:bCs/>
          <w:color w:val="auto"/>
          <w:sz w:val="24"/>
          <w:szCs w:val="24"/>
          <w:lang w:val="en-US"/>
        </w:rPr>
        <w:t>2.2招标文件的澄清</w:t>
      </w:r>
    </w:p>
    <w:p w14:paraId="20EE09A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FB3C98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6B4326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2.2.2招标文件的澄清以投标人须知前附表规定的形式发给所有购买招标文件的投标人，但不指明澄清问题的来源。澄清发出的时间距本章第4.2.1项规定的投标截止时间不足</w:t>
      </w:r>
      <w:r>
        <w:rPr>
          <w:rFonts w:hint="eastAsia" w:ascii="Times New Roman" w:hAnsi="Times New Roman"/>
          <w:sz w:val="24"/>
          <w:u w:val="none"/>
          <w:lang w:val="en-US" w:eastAsia="zh-CN"/>
        </w:rPr>
        <w:t>15</w:t>
      </w:r>
      <w:r>
        <w:rPr>
          <w:rFonts w:ascii="Times New Roman" w:hAnsi="Times New Roman" w:eastAsia="宋体"/>
          <w:sz w:val="24"/>
        </w:rPr>
        <w:t>日的，并且澄清内容可能影响投标文件编制的，将相应延长投标截止时间。</w:t>
      </w:r>
    </w:p>
    <w:p w14:paraId="29C43AE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2.2.3投标人在收到澄清后，应按投标人须知前附表规定的时间和形式通知招标人，确认已收到该澄清。</w:t>
      </w:r>
    </w:p>
    <w:p w14:paraId="501F9E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2.2.4除非招标人认为确有必要答复，否则，招标人有权拒绝回复投标人在本章第2.2.1项规定的时间后的任何澄清要求。</w:t>
      </w:r>
    </w:p>
    <w:p w14:paraId="4286E3C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1221DD5">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8" w:name="_bookmark36"/>
      <w:bookmarkEnd w:id="28"/>
      <w:r>
        <w:rPr>
          <w:rFonts w:hint="eastAsia" w:ascii="Times New Roman" w:hAnsi="Times New Roman" w:eastAsia="黑体" w:cs="黑体"/>
          <w:b w:val="0"/>
          <w:bCs/>
          <w:color w:val="auto"/>
          <w:sz w:val="24"/>
          <w:szCs w:val="24"/>
          <w:lang w:val="en-US"/>
        </w:rPr>
        <w:t>2.3招标文件的修改</w:t>
      </w:r>
    </w:p>
    <w:p w14:paraId="778C99C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58D00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2.3.1招标人以投标人须知前附表规定的形式修改招标文件，并通知所有已购买招标文件的投标人。修改招标文件的时间距本章第4.2.1项规定的投标截止时间不足</w:t>
      </w:r>
    </w:p>
    <w:p w14:paraId="6163CCBA">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hint="eastAsia" w:ascii="Times New Roman" w:hAnsi="Times New Roman"/>
          <w:sz w:val="24"/>
          <w:u w:val="none"/>
          <w:lang w:val="en-US" w:eastAsia="zh-CN"/>
        </w:rPr>
        <w:t>15</w:t>
      </w:r>
      <w:r>
        <w:rPr>
          <w:rFonts w:ascii="Times New Roman" w:hAnsi="Times New Roman" w:eastAsia="宋体"/>
          <w:sz w:val="24"/>
        </w:rPr>
        <w:t>日的，并且修改内容可能影响投标文件编制的，将相应延长投标截止时间。</w:t>
      </w:r>
    </w:p>
    <w:p w14:paraId="462D8F0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2.3.2投标人收到修改内容后，应按投标人须知前附表规定的时间和形式通知招标人，确认已收到该修改。</w:t>
      </w:r>
    </w:p>
    <w:p w14:paraId="5197C312">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3E4320CE">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29" w:name="_bookmark37"/>
      <w:bookmarkEnd w:id="29"/>
      <w:r>
        <w:rPr>
          <w:rFonts w:hint="eastAsia" w:ascii="Times New Roman" w:hAnsi="Times New Roman" w:eastAsia="黑体" w:cs="黑体"/>
          <w:b w:val="0"/>
          <w:bCs/>
          <w:color w:val="auto"/>
          <w:sz w:val="24"/>
          <w:szCs w:val="24"/>
          <w:lang w:val="en-US"/>
        </w:rPr>
        <w:t>2.4招标文件的异议</w:t>
      </w:r>
    </w:p>
    <w:p w14:paraId="379DD7B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71C754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投标人或者其他利害关系人对招标文件有异议的，应当在投标截止时间10日前以书面形式提出。招标人将在收到异议之日起3日内作出答复；作出答复前，将暂停招标投标活动。</w:t>
      </w:r>
    </w:p>
    <w:p w14:paraId="4DD5C5BF">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30" w:name="_bookmark38"/>
      <w:bookmarkEnd w:id="30"/>
      <w:r>
        <w:rPr>
          <w:rFonts w:hint="eastAsia" w:ascii="Times New Roman" w:hAnsi="Times New Roman" w:eastAsia="黑体" w:cs="黑体"/>
          <w:b w:val="0"/>
          <w:bCs/>
          <w:color w:val="auto"/>
          <w:sz w:val="28"/>
          <w:szCs w:val="28"/>
          <w:lang w:val="en-US" w:eastAsia="zh-CN"/>
        </w:rPr>
        <w:t>3.投标文件</w:t>
      </w:r>
    </w:p>
    <w:p w14:paraId="3505771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D61E8DD">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1" w:name="_bookmark39"/>
      <w:bookmarkEnd w:id="31"/>
      <w:r>
        <w:rPr>
          <w:rFonts w:hint="eastAsia" w:ascii="Times New Roman" w:hAnsi="Times New Roman" w:eastAsia="黑体" w:cs="黑体"/>
          <w:b w:val="0"/>
          <w:bCs/>
          <w:color w:val="auto"/>
          <w:sz w:val="24"/>
          <w:szCs w:val="24"/>
          <w:lang w:val="en-US"/>
        </w:rPr>
        <w:t>3.1投标文件的组成</w:t>
      </w:r>
    </w:p>
    <w:p w14:paraId="65C7BEE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EE3346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3.1.1投标文件应包括下列内容：</w:t>
      </w:r>
    </w:p>
    <w:p w14:paraId="3E912EC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（1）投标函及投标函附录；</w:t>
      </w:r>
    </w:p>
    <w:p w14:paraId="5CC085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w:t>
      </w:r>
      <w:r>
        <w:rPr>
          <w:rFonts w:hint="eastAsia" w:ascii="Times New Roman" w:hAnsi="Times New Roman"/>
          <w:sz w:val="24"/>
          <w:lang w:eastAsia="zh-CN"/>
        </w:rPr>
        <w:t>法定代表人（单位负责人）</w:t>
      </w:r>
      <w:r>
        <w:rPr>
          <w:rFonts w:ascii="Times New Roman" w:hAnsi="Times New Roman" w:eastAsia="宋体"/>
          <w:sz w:val="24"/>
        </w:rPr>
        <w:t>身份证明或授权委托书；</w:t>
      </w:r>
    </w:p>
    <w:p w14:paraId="3340858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（3）联合体协议书；</w:t>
      </w:r>
    </w:p>
    <w:p w14:paraId="2CF56E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（4）投标保证金；</w:t>
      </w:r>
    </w:p>
    <w:p w14:paraId="4F3A26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（5）勘察费用清单；</w:t>
      </w:r>
    </w:p>
    <w:p w14:paraId="2379F2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（6）资格审查资料；</w:t>
      </w:r>
    </w:p>
    <w:p w14:paraId="0C10A48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（7）勘察纲要；</w:t>
      </w:r>
    </w:p>
    <w:p w14:paraId="03193DD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（8）投标人须知前附表规定的其他资料。</w:t>
      </w:r>
    </w:p>
    <w:p w14:paraId="491EA62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投标人在评标过程中作出的符合法律法规和招标文件规定的澄清确认，构成投标文件的组成部分。</w:t>
      </w:r>
    </w:p>
    <w:p w14:paraId="2552FAD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3.1.2投标人须知前附表规定不接受联合体投标的，或投标人没有组成联合体的，投标文件不包括本章第3.1.1（3）目所指的联合体协议书。</w:t>
      </w:r>
    </w:p>
    <w:p w14:paraId="551538C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3.1.3投标人须知前附表未要求提交投标保证金的，投标文件不包括本章第3.1.1（4）目所指的投标保证金。</w:t>
      </w:r>
    </w:p>
    <w:p w14:paraId="0AE388A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4B3A169">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2" w:name="_bookmark40"/>
      <w:bookmarkEnd w:id="32"/>
      <w:r>
        <w:rPr>
          <w:rFonts w:hint="eastAsia" w:ascii="Times New Roman" w:hAnsi="Times New Roman" w:eastAsia="黑体" w:cs="黑体"/>
          <w:b w:val="0"/>
          <w:bCs/>
          <w:color w:val="auto"/>
          <w:sz w:val="24"/>
          <w:szCs w:val="24"/>
          <w:lang w:val="en-US"/>
        </w:rPr>
        <w:t>3.2投标报价</w:t>
      </w:r>
    </w:p>
    <w:p w14:paraId="3BE5EB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53803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3.2.1投标报价应包括国家规定的增值税税金，除投标人须知前附表另有规定外，增值税税金按一般计税方法计算。投标人应按第六章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的要求在投标函中进行报价并填写设计费用清单。</w:t>
      </w:r>
    </w:p>
    <w:p w14:paraId="6681D8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3.2.2投标人应充分了解该项目的总体情况以及影响投标报价的其他要素。</w:t>
      </w:r>
    </w:p>
    <w:p w14:paraId="364AF6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3.2.3本项目的报价方式见投标人须知前附表。投标人在投标截止时间前修改投标函中的投标报价总额，应同时修改投标文件</w:t>
      </w:r>
      <w:r>
        <w:rPr>
          <w:rFonts w:hint="eastAsia" w:ascii="Times New Roman" w:hAnsi="Times New Roman"/>
          <w:sz w:val="24"/>
          <w:lang w:eastAsia="zh-CN"/>
        </w:rPr>
        <w:t>“</w:t>
      </w:r>
      <w:r>
        <w:rPr>
          <w:rFonts w:ascii="Times New Roman" w:hAnsi="Times New Roman" w:eastAsia="宋体"/>
          <w:sz w:val="24"/>
        </w:rPr>
        <w:t>勘察费用清单</w:t>
      </w:r>
      <w:r>
        <w:rPr>
          <w:rFonts w:hint="eastAsia" w:ascii="Times New Roman" w:hAnsi="Times New Roman"/>
          <w:sz w:val="24"/>
          <w:lang w:eastAsia="zh-CN"/>
        </w:rPr>
        <w:t>”</w:t>
      </w:r>
      <w:r>
        <w:rPr>
          <w:rFonts w:ascii="Times New Roman" w:hAnsi="Times New Roman" w:eastAsia="宋体"/>
          <w:sz w:val="24"/>
        </w:rPr>
        <w:t>中的相应报价。此修改须符合本章第4.3款的有关要求。</w:t>
      </w:r>
    </w:p>
    <w:p w14:paraId="574F38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3.2.4招标人设有最高投标限价的，投标人的投标报价不得超过最高投标限价，最高投标限价在投标人须知前附表中载明。</w:t>
      </w:r>
    </w:p>
    <w:p w14:paraId="5B8B69D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3.2.5投标报价的其他要求见投标人须知前附表。</w:t>
      </w:r>
    </w:p>
    <w:p w14:paraId="48BC15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D8664EC">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3" w:name="_bookmark41"/>
      <w:bookmarkEnd w:id="33"/>
      <w:r>
        <w:rPr>
          <w:rFonts w:hint="eastAsia" w:ascii="Times New Roman" w:hAnsi="Times New Roman" w:eastAsia="黑体" w:cs="黑体"/>
          <w:b w:val="0"/>
          <w:bCs/>
          <w:color w:val="auto"/>
          <w:sz w:val="24"/>
          <w:szCs w:val="24"/>
          <w:lang w:val="en-US"/>
        </w:rPr>
        <w:t>3.3投标有效期</w:t>
      </w:r>
    </w:p>
    <w:p w14:paraId="080D58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CE2E4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3.3.1除投标人须知前附表另有规定外，投标有效期为90天。</w:t>
      </w:r>
    </w:p>
    <w:p w14:paraId="215AF9A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3.3.2在投标有效期内，投标人撤销投标文件的，应承担招标文件和法律规定的责任。</w:t>
      </w:r>
    </w:p>
    <w:p w14:paraId="17E504B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3.3.3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14:paraId="2A64FB17">
      <w:pPr>
        <w:pStyle w:val="20"/>
        <w:keepNext/>
        <w:keepLines/>
        <w:pageBreakBefore w:val="0"/>
        <w:widowControl w:val="0"/>
        <w:kinsoku/>
        <w:wordWrap/>
        <w:overflowPunct/>
        <w:topLinePunct w:val="0"/>
        <w:autoSpaceDE/>
        <w:autoSpaceDN/>
        <w:bidi w:val="0"/>
        <w:adjustRightInd w:val="0"/>
        <w:snapToGrid w:val="0"/>
        <w:spacing w:before="0" w:after="0" w:line="300" w:lineRule="auto"/>
        <w:ind w:right="0" w:firstLine="480" w:firstLineChars="200"/>
        <w:jc w:val="left"/>
        <w:textAlignment w:val="auto"/>
        <w:rPr>
          <w:rFonts w:hint="eastAsia" w:ascii="Times New Roman" w:hAnsi="Times New Roman" w:eastAsia="黑体" w:cs="黑体"/>
          <w:b w:val="0"/>
          <w:bCs/>
          <w:color w:val="auto"/>
          <w:sz w:val="24"/>
          <w:szCs w:val="24"/>
          <w:lang w:val="en-US"/>
        </w:rPr>
      </w:pPr>
      <w:bookmarkStart w:id="34" w:name="_bookmark42"/>
      <w:bookmarkEnd w:id="34"/>
      <w:r>
        <w:rPr>
          <w:rFonts w:hint="eastAsia" w:ascii="Times New Roman" w:hAnsi="Times New Roman" w:eastAsia="黑体" w:cs="黑体"/>
          <w:b w:val="0"/>
          <w:bCs/>
          <w:color w:val="auto"/>
          <w:sz w:val="24"/>
          <w:szCs w:val="24"/>
          <w:lang w:val="en-US"/>
        </w:rPr>
        <w:t>3.4投标保证金</w:t>
      </w:r>
    </w:p>
    <w:p w14:paraId="6D7269F6">
      <w:pPr>
        <w:pStyle w:val="20"/>
        <w:keepNext/>
        <w:keepLines/>
        <w:pageBreakBefore w:val="0"/>
        <w:widowControl w:val="0"/>
        <w:kinsoku/>
        <w:wordWrap/>
        <w:overflowPunct/>
        <w:topLinePunct w:val="0"/>
        <w:autoSpaceDE/>
        <w:autoSpaceDN/>
        <w:bidi w:val="0"/>
        <w:adjustRightInd w:val="0"/>
        <w:snapToGrid w:val="0"/>
        <w:spacing w:before="0" w:after="0" w:line="300" w:lineRule="auto"/>
        <w:ind w:right="0" w:firstLine="480" w:firstLineChars="200"/>
        <w:jc w:val="left"/>
        <w:textAlignment w:val="auto"/>
        <w:rPr>
          <w:rFonts w:hint="eastAsia" w:ascii="Times New Roman" w:hAnsi="Times New Roman" w:eastAsia="黑体" w:cs="黑体"/>
          <w:b w:val="0"/>
          <w:bCs/>
          <w:color w:val="auto"/>
          <w:sz w:val="24"/>
          <w:szCs w:val="24"/>
          <w:lang w:val="en-US"/>
        </w:rPr>
      </w:pPr>
    </w:p>
    <w:p w14:paraId="7DA1AE0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3.4.1投标人在递交投标文件的同时，应按投标人须知前附表规定的金额、形式和第六章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377C74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3.4.2投标人不按本章第3.4.1项要求提交投标保证金的，评标委员会将否决其投标。</w:t>
      </w:r>
    </w:p>
    <w:p w14:paraId="23227C8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3.4.3招标人最迟将在与中标人签订合同后5日内，向未中标的投标人和中标人退还投标保证金。投标保证金以现金或者支票形式递交的，还应退还银行同期存款利息。</w:t>
      </w:r>
    </w:p>
    <w:p w14:paraId="0C4D314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3.4.4有下列情形之一的，投标保证金将不予退还：</w:t>
      </w:r>
    </w:p>
    <w:p w14:paraId="2A3B8F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（1）投标人在投标有效期内撤销投标文件；</w:t>
      </w:r>
    </w:p>
    <w:p w14:paraId="23162F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（2）中标人在收到中标通知书后，无正当理由不与招标人订立合同，在签订合同时向招标人提出附加条件，或者不按照招标文件要求提交履约保证金；</w:t>
      </w:r>
    </w:p>
    <w:p w14:paraId="24F261B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（3）发生投标人须知前附表规定的其他可以不予退还投标保证金的情形。</w:t>
      </w:r>
    </w:p>
    <w:p w14:paraId="6FF80AF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F6C7D17">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35" w:name="_bookmark44"/>
      <w:bookmarkEnd w:id="35"/>
      <w:bookmarkStart w:id="36" w:name="_bookmark43"/>
      <w:bookmarkEnd w:id="36"/>
      <w:r>
        <w:rPr>
          <w:rFonts w:hint="eastAsia" w:ascii="Times New Roman" w:hAnsi="Times New Roman" w:eastAsia="黑体" w:cs="黑体"/>
          <w:b w:val="0"/>
          <w:bCs/>
          <w:color w:val="auto"/>
          <w:sz w:val="24"/>
          <w:szCs w:val="24"/>
          <w:lang w:val="en-US"/>
        </w:rPr>
        <w:t>3.5资格审查资料（适用于未进行资格预审的）</w:t>
      </w:r>
    </w:p>
    <w:p w14:paraId="503B9D3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449792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除投标人须知前附表另有规定外，投标人应按下列规定提供资格审查资料，以证明其满足本章第1.4款规定的资质、财务、业绩、信誉等要求。</w:t>
      </w:r>
    </w:p>
    <w:p w14:paraId="3E48E90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3.5.1</w:t>
      </w:r>
      <w:r>
        <w:rPr>
          <w:rFonts w:hint="eastAsia" w:ascii="Times New Roman" w:hAnsi="Times New Roman"/>
          <w:sz w:val="24"/>
          <w:lang w:eastAsia="zh-CN"/>
        </w:rPr>
        <w:t>“</w:t>
      </w:r>
      <w:r>
        <w:rPr>
          <w:rFonts w:ascii="Times New Roman" w:hAnsi="Times New Roman" w:eastAsia="宋体"/>
          <w:sz w:val="24"/>
        </w:rPr>
        <w:t>投标人基本情况表</w:t>
      </w:r>
      <w:r>
        <w:rPr>
          <w:rFonts w:hint="eastAsia" w:ascii="Times New Roman" w:hAnsi="Times New Roman"/>
          <w:sz w:val="24"/>
          <w:lang w:eastAsia="zh-CN"/>
        </w:rPr>
        <w:t>”</w:t>
      </w:r>
      <w:r>
        <w:rPr>
          <w:rFonts w:ascii="Times New Roman" w:hAnsi="Times New Roman" w:eastAsia="宋体"/>
          <w:sz w:val="24"/>
        </w:rPr>
        <w:t>应附投标人营业执照和组织机构代码证的复印件（按照</w:t>
      </w:r>
      <w:r>
        <w:rPr>
          <w:rFonts w:hint="eastAsia" w:ascii="Times New Roman" w:hAnsi="Times New Roman"/>
          <w:sz w:val="24"/>
          <w:lang w:eastAsia="zh-CN"/>
        </w:rPr>
        <w:t>“</w:t>
      </w:r>
      <w:r>
        <w:rPr>
          <w:rFonts w:ascii="Times New Roman" w:hAnsi="Times New Roman" w:eastAsia="宋体"/>
          <w:sz w:val="24"/>
        </w:rPr>
        <w:t>三证合一</w:t>
      </w:r>
      <w:r>
        <w:rPr>
          <w:rFonts w:hint="eastAsia" w:ascii="Times New Roman" w:hAnsi="Times New Roman"/>
          <w:sz w:val="24"/>
          <w:lang w:eastAsia="zh-CN"/>
        </w:rPr>
        <w:t>”</w:t>
      </w:r>
      <w:r>
        <w:rPr>
          <w:rFonts w:ascii="Times New Roman" w:hAnsi="Times New Roman" w:eastAsia="宋体"/>
          <w:sz w:val="24"/>
        </w:rPr>
        <w:t>或</w:t>
      </w:r>
      <w:r>
        <w:rPr>
          <w:rFonts w:hint="eastAsia" w:ascii="Times New Roman" w:hAnsi="Times New Roman"/>
          <w:sz w:val="24"/>
          <w:lang w:eastAsia="zh-CN"/>
        </w:rPr>
        <w:t>“</w:t>
      </w:r>
      <w:r>
        <w:rPr>
          <w:rFonts w:ascii="Times New Roman" w:hAnsi="Times New Roman" w:eastAsia="宋体"/>
          <w:sz w:val="24"/>
        </w:rPr>
        <w:t>五证合一</w:t>
      </w:r>
      <w:r>
        <w:rPr>
          <w:rFonts w:hint="eastAsia" w:ascii="Times New Roman" w:hAnsi="Times New Roman"/>
          <w:sz w:val="24"/>
          <w:lang w:eastAsia="zh-CN"/>
        </w:rPr>
        <w:t>”</w:t>
      </w:r>
      <w:r>
        <w:rPr>
          <w:rFonts w:ascii="Times New Roman" w:hAnsi="Times New Roman" w:eastAsia="宋体"/>
          <w:sz w:val="24"/>
        </w:rPr>
        <w:t>登记制度进行登记的，可仅提供营业执照复印件）</w:t>
      </w:r>
      <w:r>
        <w:rPr>
          <w:rFonts w:hint="eastAsia" w:ascii="Times New Roman" w:hAnsi="Times New Roman" w:eastAsia="宋体"/>
          <w:sz w:val="24"/>
          <w:lang w:val="en-US" w:eastAsia="zh-CN"/>
        </w:rPr>
        <w:t>或其他证明合法身份的文件</w:t>
      </w:r>
      <w:r>
        <w:rPr>
          <w:rFonts w:ascii="Times New Roman" w:hAnsi="Times New Roman" w:eastAsia="宋体"/>
          <w:b w:val="0"/>
          <w:sz w:val="24"/>
        </w:rPr>
        <w:t>复印件</w:t>
      </w:r>
      <w:r>
        <w:rPr>
          <w:rFonts w:ascii="Times New Roman" w:hAnsi="Times New Roman" w:eastAsia="宋体"/>
          <w:sz w:val="24"/>
        </w:rPr>
        <w:t>、投标人勘察资质证书副本等材料的复印件。</w:t>
      </w:r>
    </w:p>
    <w:p w14:paraId="4224BD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3.5.2</w:t>
      </w:r>
      <w:r>
        <w:rPr>
          <w:rFonts w:hint="eastAsia" w:ascii="Times New Roman" w:hAnsi="Times New Roman"/>
          <w:sz w:val="24"/>
          <w:lang w:eastAsia="zh-CN"/>
        </w:rPr>
        <w:t>“</w:t>
      </w:r>
      <w:r>
        <w:rPr>
          <w:rFonts w:ascii="Times New Roman" w:hAnsi="Times New Roman" w:eastAsia="宋体"/>
          <w:sz w:val="24"/>
        </w:rPr>
        <w:t>近年财务状况表</w:t>
      </w:r>
      <w:r>
        <w:rPr>
          <w:rFonts w:hint="eastAsia" w:ascii="Times New Roman" w:hAnsi="Times New Roman"/>
          <w:sz w:val="24"/>
          <w:lang w:eastAsia="zh-CN"/>
        </w:rPr>
        <w:t>”</w:t>
      </w:r>
      <w:r>
        <w:rPr>
          <w:rFonts w:ascii="Times New Roman" w:hAnsi="Times New Roman" w:eastAsia="宋体"/>
          <w:sz w:val="24"/>
        </w:rPr>
        <w:t>应附经会计师事务所或审计机构审计的财务会计报表，包括资产负债表、现金流量表、利润表和财务情况说明书的复印件，具体年份要求见投标人须知前附表。投标人的成立时间少于投标人须知前附表规定年份的，应提供成立以来的财务状况表。</w:t>
      </w:r>
    </w:p>
    <w:p w14:paraId="6789DF2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3.5.3</w:t>
      </w:r>
      <w:r>
        <w:rPr>
          <w:rFonts w:hint="eastAsia" w:ascii="Times New Roman" w:hAnsi="Times New Roman"/>
          <w:sz w:val="24"/>
          <w:lang w:eastAsia="zh-CN"/>
        </w:rPr>
        <w:t>“</w:t>
      </w:r>
      <w:r>
        <w:rPr>
          <w:rFonts w:ascii="Times New Roman" w:hAnsi="Times New Roman" w:eastAsia="宋体"/>
          <w:sz w:val="24"/>
        </w:rPr>
        <w:t>近年完成的类似勘察项目情况表</w:t>
      </w:r>
      <w:r>
        <w:rPr>
          <w:rFonts w:hint="eastAsia" w:ascii="Times New Roman" w:hAnsi="Times New Roman"/>
          <w:sz w:val="24"/>
          <w:lang w:eastAsia="zh-CN"/>
        </w:rPr>
        <w:t>”</w:t>
      </w:r>
      <w:r>
        <w:rPr>
          <w:rFonts w:ascii="Times New Roman" w:hAnsi="Times New Roman" w:eastAsia="宋体"/>
          <w:sz w:val="24"/>
        </w:rPr>
        <w:t>应附中标通知书和合同协议书、发包人出具的证明文件；具体时间要求见投标人须知前附表，每张表格只填写一个项目，并标明序号。</w:t>
      </w:r>
    </w:p>
    <w:p w14:paraId="041AD02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3.5.4</w:t>
      </w:r>
      <w:r>
        <w:rPr>
          <w:rFonts w:hint="eastAsia" w:ascii="Times New Roman" w:hAnsi="Times New Roman"/>
          <w:sz w:val="24"/>
          <w:lang w:eastAsia="zh-CN"/>
        </w:rPr>
        <w:t>“</w:t>
      </w:r>
      <w:r>
        <w:rPr>
          <w:rFonts w:ascii="Times New Roman" w:hAnsi="Times New Roman" w:eastAsia="宋体"/>
          <w:sz w:val="24"/>
        </w:rPr>
        <w:t>正在勘察和新承接的项目情况表</w:t>
      </w:r>
      <w:r>
        <w:rPr>
          <w:rFonts w:hint="eastAsia" w:ascii="Times New Roman" w:hAnsi="Times New Roman"/>
          <w:sz w:val="24"/>
          <w:lang w:eastAsia="zh-CN"/>
        </w:rPr>
        <w:t>”</w:t>
      </w:r>
      <w:r>
        <w:rPr>
          <w:rFonts w:ascii="Times New Roman" w:hAnsi="Times New Roman" w:eastAsia="宋体"/>
          <w:sz w:val="24"/>
        </w:rPr>
        <w:t>应附中标通知书和合同协议书复印件。每张表格只填写一个项目，并标明序号。</w:t>
      </w:r>
    </w:p>
    <w:p w14:paraId="4BFA580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500" w:right="1600" w:bottom="1120" w:left="1700" w:header="0" w:footer="861" w:gutter="0"/>
          <w:pgNumType w:fmt="decimal"/>
          <w:cols w:space="720" w:num="1"/>
        </w:sectPr>
      </w:pPr>
    </w:p>
    <w:p w14:paraId="12AEF2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3.5.5</w:t>
      </w:r>
      <w:r>
        <w:rPr>
          <w:rFonts w:hint="eastAsia" w:ascii="Times New Roman" w:hAnsi="Times New Roman"/>
          <w:sz w:val="24"/>
          <w:lang w:eastAsia="zh-CN"/>
        </w:rPr>
        <w:t>“</w:t>
      </w:r>
      <w:r>
        <w:rPr>
          <w:rFonts w:ascii="Times New Roman" w:hAnsi="Times New Roman" w:eastAsia="宋体"/>
          <w:sz w:val="24"/>
        </w:rPr>
        <w:t>近年发生的诉讼及仲裁情况</w:t>
      </w:r>
      <w:r>
        <w:rPr>
          <w:rFonts w:hint="eastAsia" w:ascii="Times New Roman" w:hAnsi="Times New Roman"/>
          <w:sz w:val="24"/>
          <w:lang w:eastAsia="zh-CN"/>
        </w:rPr>
        <w:t>”</w:t>
      </w:r>
      <w:r>
        <w:rPr>
          <w:rFonts w:ascii="Times New Roman" w:hAnsi="Times New Roman" w:eastAsia="宋体"/>
          <w:sz w:val="24"/>
        </w:rPr>
        <w:t>应说明投标人败诉的勘察合同的相关情况，并附法院或仲裁机构作出的判决、裁决等有关法律文书复印件，具体时间要求见投标人须知前附表。</w:t>
      </w:r>
    </w:p>
    <w:p w14:paraId="22C59B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3.5.6</w:t>
      </w:r>
      <w:r>
        <w:rPr>
          <w:rFonts w:hint="eastAsia" w:ascii="Times New Roman" w:hAnsi="Times New Roman"/>
          <w:sz w:val="24"/>
          <w:lang w:eastAsia="zh-CN"/>
        </w:rPr>
        <w:t>“</w:t>
      </w:r>
      <w:r>
        <w:rPr>
          <w:rFonts w:ascii="Times New Roman" w:hAnsi="Times New Roman" w:eastAsia="宋体"/>
          <w:sz w:val="24"/>
        </w:rPr>
        <w:t>拟委任的主要人员汇总表</w:t>
      </w:r>
      <w:r>
        <w:rPr>
          <w:rFonts w:hint="eastAsia" w:ascii="Times New Roman" w:hAnsi="Times New Roman"/>
          <w:sz w:val="24"/>
          <w:lang w:eastAsia="zh-CN"/>
        </w:rPr>
        <w:t>”</w:t>
      </w:r>
      <w:r>
        <w:rPr>
          <w:rFonts w:ascii="Times New Roman" w:hAnsi="Times New Roman" w:eastAsia="宋体"/>
          <w:sz w:val="24"/>
        </w:rPr>
        <w:t>应填报满足本章第1.4.1项规定的项目负责人和其他主要人员的相关信息。</w:t>
      </w:r>
      <w:r>
        <w:rPr>
          <w:rFonts w:hint="eastAsia" w:ascii="Times New Roman" w:hAnsi="Times New Roman"/>
          <w:sz w:val="24"/>
          <w:lang w:eastAsia="zh-CN"/>
        </w:rPr>
        <w:t>“</w:t>
      </w:r>
      <w:r>
        <w:rPr>
          <w:rFonts w:ascii="Times New Roman" w:hAnsi="Times New Roman" w:eastAsia="宋体"/>
          <w:sz w:val="24"/>
        </w:rPr>
        <w:t>主要人员简历表</w:t>
      </w:r>
      <w:r>
        <w:rPr>
          <w:rFonts w:hint="eastAsia" w:ascii="Times New Roman" w:hAnsi="Times New Roman"/>
          <w:sz w:val="24"/>
          <w:lang w:eastAsia="zh-CN"/>
        </w:rPr>
        <w:t>”</w:t>
      </w:r>
      <w:r>
        <w:rPr>
          <w:rFonts w:ascii="Times New Roman" w:hAnsi="Times New Roman" w:eastAsia="宋体"/>
          <w:sz w:val="24"/>
        </w:rPr>
        <w:t>中项目负责人应附身份证、学历证、职称证、执业资格证书和社保缴费证明复印件，管理过的项目业绩须附合同协议书复印件；其他主要人员应附身份证、学历证、职称证、有关证书和社保缴费证明复印件。</w:t>
      </w:r>
    </w:p>
    <w:p w14:paraId="14F6E1E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3.5.7</w:t>
      </w:r>
      <w:r>
        <w:rPr>
          <w:rFonts w:hint="eastAsia" w:ascii="Times New Roman" w:hAnsi="Times New Roman"/>
          <w:sz w:val="24"/>
          <w:lang w:eastAsia="zh-CN"/>
        </w:rPr>
        <w:t>“</w:t>
      </w:r>
      <w:r>
        <w:rPr>
          <w:rFonts w:ascii="Times New Roman" w:hAnsi="Times New Roman" w:eastAsia="宋体"/>
          <w:sz w:val="24"/>
        </w:rPr>
        <w:t>拟投入本项目的主要勘察设备表</w:t>
      </w:r>
      <w:r>
        <w:rPr>
          <w:rFonts w:hint="eastAsia" w:ascii="Times New Roman" w:hAnsi="Times New Roman"/>
          <w:sz w:val="24"/>
          <w:lang w:eastAsia="zh-CN"/>
        </w:rPr>
        <w:t>”</w:t>
      </w:r>
      <w:r>
        <w:rPr>
          <w:rFonts w:ascii="Times New Roman" w:hAnsi="Times New Roman" w:eastAsia="宋体"/>
          <w:sz w:val="24"/>
        </w:rPr>
        <w:t>应填报满足本章第1.4.1项规定的勘察设备。</w:t>
      </w:r>
    </w:p>
    <w:p w14:paraId="71369C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3.5.8投标人须知前附表规定接受联合体投标的，本章第3.5.1项至第3.5.7项规定的表格和资料应包括联合体各方相关情况。</w:t>
      </w:r>
    </w:p>
    <w:p w14:paraId="3CE4D02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43019B2">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hint="eastAsia" w:ascii="Times New Roman" w:hAnsi="Times New Roman" w:eastAsia="黑体" w:cs="黑体"/>
          <w:b w:val="0"/>
          <w:bCs/>
          <w:color w:val="auto"/>
          <w:sz w:val="24"/>
          <w:szCs w:val="24"/>
          <w:lang w:val="en-US"/>
        </w:rPr>
      </w:pPr>
      <w:bookmarkStart w:id="37" w:name="_bookmark45"/>
      <w:bookmarkEnd w:id="37"/>
      <w:r>
        <w:rPr>
          <w:rFonts w:ascii="Times New Roman" w:hAnsi="Times New Roman" w:eastAsia="宋体"/>
          <w:sz w:val="24"/>
        </w:rPr>
        <w:t>3.6备选投标方案</w:t>
      </w:r>
    </w:p>
    <w:p w14:paraId="11901E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B8CE10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3.6.1除投标人须知前附表规定允许外，投标人不得递交备选投标方案，否则其投标将被否决。</w:t>
      </w:r>
    </w:p>
    <w:p w14:paraId="07384D6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3.6.2允许投标人递交备选投标方案的，只有中标人所递交的备选投标方案方可予以考虑。评标委员会认为中标人的备选投标方案优于其按照招标文件要求编制的投标方案的，招标人可以接受该备选投标方案。</w:t>
      </w:r>
    </w:p>
    <w:p w14:paraId="1815B3B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3.6.3投标人提供两个或两个以上投标报价，或者在投标文件中提供一个报价，但同时提供两个或两个以上勘察方案的，视为提供备选方案。</w:t>
      </w:r>
    </w:p>
    <w:p w14:paraId="702A59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E840A7E">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38" w:name="_bookmark46"/>
      <w:bookmarkEnd w:id="38"/>
      <w:r>
        <w:rPr>
          <w:rFonts w:ascii="Times New Roman" w:hAnsi="Times New Roman" w:eastAsia="宋体"/>
          <w:sz w:val="24"/>
        </w:rPr>
        <w:t>3.7投标文件的编制</w:t>
      </w:r>
    </w:p>
    <w:p w14:paraId="3B8F177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8A3E87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3.7.1投标文件应按第六章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进行编写，如有必要，可以增加附页，作为投标文件的组成部分。其中，投标函附录在满足招标文件实质性要求的基础上，可以提出比招标文件要求更有利于招标人的承诺。</w:t>
      </w:r>
    </w:p>
    <w:p w14:paraId="32CDE6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3.7.2投标文件应当对招标文件有关勘察服务期限、投标有效期、发包人要求、招标范围等实质性内容作出响应。</w:t>
      </w:r>
    </w:p>
    <w:p w14:paraId="53CD1A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3.7.3（A）（1）投标文件应用不褪色的材料书写或打印，投标函、投标函附录及对投标文件的澄清、说明和补正应由投标人的</w:t>
      </w:r>
      <w:r>
        <w:rPr>
          <w:rFonts w:hint="eastAsia" w:ascii="Times New Roman" w:hAnsi="Times New Roman"/>
          <w:sz w:val="24"/>
          <w:lang w:eastAsia="zh-CN"/>
        </w:rPr>
        <w:t>法定代表人（单位负责人）</w:t>
      </w:r>
      <w:r>
        <w:rPr>
          <w:rFonts w:ascii="Times New Roman" w:hAnsi="Times New Roman" w:eastAsia="宋体"/>
          <w:sz w:val="24"/>
        </w:rPr>
        <w:t>或其授权的代理人签字或盖单位章。由投标人的</w:t>
      </w:r>
      <w:r>
        <w:rPr>
          <w:rFonts w:hint="eastAsia" w:ascii="Times New Roman" w:hAnsi="Times New Roman"/>
          <w:sz w:val="24"/>
          <w:lang w:eastAsia="zh-CN"/>
        </w:rPr>
        <w:t>法定代表人（单位负责人）</w:t>
      </w:r>
      <w:r>
        <w:rPr>
          <w:rFonts w:ascii="Times New Roman" w:hAnsi="Times New Roman" w:eastAsia="宋体"/>
          <w:sz w:val="24"/>
        </w:rPr>
        <w:t>签字的，应附</w:t>
      </w:r>
      <w:r>
        <w:rPr>
          <w:rFonts w:hint="eastAsia" w:ascii="Times New Roman" w:hAnsi="Times New Roman"/>
          <w:sz w:val="24"/>
          <w:lang w:eastAsia="zh-CN"/>
        </w:rPr>
        <w:t>法定代表人（单位负责人）</w:t>
      </w:r>
      <w:r>
        <w:rPr>
          <w:rFonts w:ascii="Times New Roman" w:hAnsi="Times New Roman" w:eastAsia="宋体"/>
          <w:sz w:val="24"/>
        </w:rPr>
        <w:t>身份证明，由代理人签字的，应附授权委托书，身份证明或授权委托书应符合第六章</w:t>
      </w:r>
      <w:r>
        <w:rPr>
          <w:rFonts w:hint="eastAsia" w:ascii="Times New Roman" w:hAnsi="Times New Roman"/>
          <w:sz w:val="24"/>
          <w:lang w:eastAsia="zh-CN"/>
        </w:rPr>
        <w:t>“</w:t>
      </w:r>
      <w:r>
        <w:rPr>
          <w:rFonts w:ascii="Times New Roman" w:hAnsi="Times New Roman" w:eastAsia="宋体"/>
          <w:sz w:val="24"/>
        </w:rPr>
        <w:t>投标文件格式</w:t>
      </w:r>
      <w:r>
        <w:rPr>
          <w:rFonts w:hint="eastAsia" w:ascii="Times New Roman" w:hAnsi="Times New Roman"/>
          <w:sz w:val="24"/>
          <w:lang w:eastAsia="zh-CN"/>
        </w:rPr>
        <w:t>”</w:t>
      </w:r>
      <w:r>
        <w:rPr>
          <w:rFonts w:ascii="Times New Roman" w:hAnsi="Times New Roman" w:eastAsia="宋体"/>
          <w:sz w:val="24"/>
        </w:rPr>
        <w:t>的要求。投标文件应尽量避免涂改、行间插字或删除。如果出现上述情况，改动之处应由投标人的</w:t>
      </w:r>
      <w:r>
        <w:rPr>
          <w:rFonts w:hint="eastAsia" w:ascii="Times New Roman" w:hAnsi="Times New Roman"/>
          <w:sz w:val="24"/>
          <w:lang w:eastAsia="zh-CN"/>
        </w:rPr>
        <w:t>法定代表人（单位负责人）</w:t>
      </w:r>
      <w:r>
        <w:rPr>
          <w:rFonts w:ascii="Times New Roman" w:hAnsi="Times New Roman" w:eastAsia="宋体"/>
          <w:sz w:val="24"/>
        </w:rPr>
        <w:t>或其授权的代理人签字或盖单位章。</w:t>
      </w:r>
    </w:p>
    <w:p w14:paraId="497D08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（2）投标文件正本一份，副本份数见投标人须知前附表。正本和副本的封面右上角上应清楚地标记</w:t>
      </w:r>
      <w:r>
        <w:rPr>
          <w:rFonts w:hint="eastAsia" w:ascii="Times New Roman" w:hAnsi="Times New Roman"/>
          <w:sz w:val="24"/>
          <w:lang w:eastAsia="zh-CN"/>
        </w:rPr>
        <w:t>“</w:t>
      </w:r>
      <w:r>
        <w:rPr>
          <w:rFonts w:ascii="Times New Roman" w:hAnsi="Times New Roman" w:eastAsia="宋体"/>
          <w:sz w:val="24"/>
        </w:rPr>
        <w:t>正本</w:t>
      </w:r>
      <w:r>
        <w:rPr>
          <w:rFonts w:hint="eastAsia" w:ascii="Times New Roman" w:hAnsi="Times New Roman"/>
          <w:sz w:val="24"/>
          <w:lang w:eastAsia="zh-CN"/>
        </w:rPr>
        <w:t>”</w:t>
      </w:r>
      <w:r>
        <w:rPr>
          <w:rFonts w:ascii="Times New Roman" w:hAnsi="Times New Roman" w:eastAsia="宋体"/>
          <w:sz w:val="24"/>
        </w:rPr>
        <w:t>或</w:t>
      </w:r>
      <w:r>
        <w:rPr>
          <w:rFonts w:hint="eastAsia" w:ascii="Times New Roman" w:hAnsi="Times New Roman"/>
          <w:sz w:val="24"/>
          <w:lang w:eastAsia="zh-CN"/>
        </w:rPr>
        <w:t>“</w:t>
      </w:r>
      <w:r>
        <w:rPr>
          <w:rFonts w:ascii="Times New Roman" w:hAnsi="Times New Roman" w:eastAsia="宋体"/>
          <w:sz w:val="24"/>
        </w:rPr>
        <w:t>副本</w:t>
      </w:r>
      <w:r>
        <w:rPr>
          <w:rFonts w:hint="eastAsia" w:ascii="Times New Roman" w:hAnsi="Times New Roman"/>
          <w:sz w:val="24"/>
          <w:lang w:eastAsia="zh-CN"/>
        </w:rPr>
        <w:t>”</w:t>
      </w:r>
      <w:r>
        <w:rPr>
          <w:rFonts w:ascii="Times New Roman" w:hAnsi="Times New Roman" w:eastAsia="宋体"/>
          <w:sz w:val="24"/>
        </w:rPr>
        <w:t>的字样。投标人应根据投标人须知前附表要求提供电子版文件。当副本和正本不一致或电子版文件和纸质正本文件不一致时，以纸质正本文件为准。</w:t>
      </w:r>
    </w:p>
    <w:p w14:paraId="69FCF41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（3）投标文件的正本与副本应分别装订，并编制目录，投标文件需分册装订的，具体分册装订要求见投标人须知前附表规定。</w:t>
      </w:r>
    </w:p>
    <w:p w14:paraId="1630B6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3.7.3（B）投标文件全部采用电子文档，除投标人须知前附表另有规定外，投标文件所附证书证件均为原件扫描件，并采用单位和个人数字证书，按招标文件要求在相应位置加盖电子印章。由投标人的</w:t>
      </w:r>
      <w:r>
        <w:rPr>
          <w:rFonts w:hint="eastAsia" w:ascii="Times New Roman" w:hAnsi="Times New Roman"/>
          <w:sz w:val="24"/>
          <w:lang w:eastAsia="zh-CN"/>
        </w:rPr>
        <w:t>法定代表人（单位负责人）</w:t>
      </w:r>
      <w:r>
        <w:rPr>
          <w:rFonts w:ascii="Times New Roman" w:hAnsi="Times New Roman" w:eastAsia="宋体"/>
          <w:sz w:val="24"/>
        </w:rPr>
        <w:t>签字或加盖电子印章的，应附</w:t>
      </w:r>
      <w:r>
        <w:rPr>
          <w:rFonts w:hint="eastAsia" w:ascii="Times New Roman" w:hAnsi="Times New Roman"/>
          <w:sz w:val="24"/>
          <w:lang w:eastAsia="zh-CN"/>
        </w:rPr>
        <w:t>法定代表人（单位负责人）</w:t>
      </w:r>
      <w:r>
        <w:rPr>
          <w:rFonts w:ascii="Times New Roman" w:hAnsi="Times New Roman" w:eastAsia="宋体"/>
          <w:sz w:val="24"/>
        </w:rPr>
        <w:t>身份证明，由代理人签字或加盖电子印章的，应附由</w:t>
      </w:r>
      <w:r>
        <w:rPr>
          <w:rFonts w:hint="eastAsia" w:ascii="Times New Roman" w:hAnsi="Times New Roman"/>
          <w:sz w:val="24"/>
          <w:lang w:eastAsia="zh-CN"/>
        </w:rPr>
        <w:t>法定代表人（单位负责人）</w:t>
      </w:r>
      <w:r>
        <w:rPr>
          <w:rFonts w:ascii="Times New Roman" w:hAnsi="Times New Roman" w:eastAsia="宋体"/>
          <w:sz w:val="24"/>
        </w:rPr>
        <w:t>签署的授权委托书。签字或盖章的具体要求见投标人须知前附表。</w:t>
      </w:r>
    </w:p>
    <w:p w14:paraId="72FEEC7A">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39" w:name="_bookmark47"/>
      <w:bookmarkEnd w:id="39"/>
    </w:p>
    <w:p w14:paraId="205CF03C">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4.投标</w:t>
      </w:r>
    </w:p>
    <w:p w14:paraId="5BF34E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CB48A8B">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40" w:name="_bookmark48"/>
      <w:bookmarkEnd w:id="40"/>
      <w:r>
        <w:rPr>
          <w:rFonts w:ascii="Times New Roman" w:hAnsi="Times New Roman" w:eastAsia="宋体"/>
          <w:sz w:val="24"/>
        </w:rPr>
        <w:t>4.1投标文件的密封和标记</w:t>
      </w:r>
    </w:p>
    <w:p w14:paraId="7629A5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190CA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4.1.1（A）投标文件应密封包装，并在封套的封口处加盖投标人单位章或由投标人的法定代表人或其授权的代理人签字。</w:t>
      </w:r>
    </w:p>
    <w:p w14:paraId="26921A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4.1.1（B）投标人应当按照招标文件和电子招标投标交易平台的要求加密投标文件，具体要求见投标人须知前附表。</w:t>
      </w:r>
    </w:p>
    <w:p w14:paraId="47109F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4.1.2投标文件封套上应写明的内容见投标人须知前附表。</w:t>
      </w:r>
    </w:p>
    <w:p w14:paraId="494C9F5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4.1.3未按本章第4.1.1项要求密封的投标文件，招标人将予以拒收。</w:t>
      </w:r>
    </w:p>
    <w:p w14:paraId="7839BB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AD02D0A">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41" w:name="_bookmark49"/>
      <w:bookmarkEnd w:id="41"/>
      <w:r>
        <w:rPr>
          <w:rFonts w:ascii="Times New Roman" w:hAnsi="Times New Roman" w:eastAsia="宋体"/>
          <w:sz w:val="24"/>
        </w:rPr>
        <w:t>4.2投标文件的递交</w:t>
      </w:r>
    </w:p>
    <w:p w14:paraId="5F9C55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57E76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4.2.1投标人应在投标人须知前附表规定的投标截止时间前递交投标文件。</w:t>
      </w:r>
    </w:p>
    <w:p w14:paraId="22E72D1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4.2.2（A）投标人递交投标文件的地点：见投标人须知前附表。</w:t>
      </w:r>
    </w:p>
    <w:p w14:paraId="57591EF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4.2.2（B）投标人通过下载招标文件的电子招标投标交易平台递交电子投标文件。</w:t>
      </w:r>
    </w:p>
    <w:p w14:paraId="1A1B93D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4.2.3除投标人须知前附表另有规定外，投标人所递交的投标文件不予退还。</w:t>
      </w:r>
    </w:p>
    <w:p w14:paraId="4335E1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4.2.4（A）招标人收到投标文件后，向投标人出具签收凭证。</w:t>
      </w:r>
    </w:p>
    <w:p w14:paraId="3CF106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4.2.4（B）投标人完成电子投标文件上传后，电子招标投标交易平台即时向投标人发出递交回执通知。递交时间以递交回执通知载明的传输完成时间为准。</w:t>
      </w:r>
    </w:p>
    <w:p w14:paraId="499F05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4.2.5（A）逾期送达的投标文件，招标人将予以拒收。</w:t>
      </w:r>
    </w:p>
    <w:p w14:paraId="07AE65B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4.2.5（B）逾期送达的投标文件，电子招标投标交易平台将予以拒收。</w:t>
      </w:r>
    </w:p>
    <w:p w14:paraId="2F9423D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A49A65C">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42" w:name="_bookmark50"/>
      <w:bookmarkEnd w:id="42"/>
      <w:r>
        <w:rPr>
          <w:rFonts w:ascii="Times New Roman" w:hAnsi="Times New Roman" w:eastAsia="宋体"/>
          <w:sz w:val="24"/>
        </w:rPr>
        <w:t>4.3投标文件的修改与撤回</w:t>
      </w:r>
    </w:p>
    <w:p w14:paraId="326B33B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190AD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4.3.1在本章第4.2.1项规定的投标截止时间前，投标人可以修改或撤回已递交的投标文件，但应以书面形式通知招标人。</w:t>
      </w:r>
    </w:p>
    <w:p w14:paraId="5BE379E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4.3.2（A）投标人修改或撤回已递交投标文件的书面通知应按照本章第3.7.3（A）项的要求签字或盖章。招标人收到书面通知后，向投标人出具签收凭证。</w:t>
      </w:r>
    </w:p>
    <w:p w14:paraId="3EDE36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4.3.2（B）投标人修改或撤回已递交投标文件的通知，应按照本章第3.7.3（B）项的要求加盖电子印章。电子招标投标交易平台收到通知后，即时向投标人发出确认回执通知。</w:t>
      </w:r>
    </w:p>
    <w:p w14:paraId="4DBAB8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4.3.3投标人撤回投标文件的，招标人自收到投标人书面撤回通知之日起5日内退还已收取的投标保证金。</w:t>
      </w:r>
    </w:p>
    <w:p w14:paraId="0AC7A23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4.3.4修改的内容为投标文件的组成部分。修改的投标文件应按照本章第3条、第4条的规定进行编制、密封、标记和递交，并标明</w:t>
      </w:r>
      <w:r>
        <w:rPr>
          <w:rFonts w:hint="eastAsia" w:ascii="Times New Roman" w:hAnsi="Times New Roman"/>
          <w:sz w:val="24"/>
          <w:lang w:eastAsia="zh-CN"/>
        </w:rPr>
        <w:t>“</w:t>
      </w:r>
      <w:r>
        <w:rPr>
          <w:rFonts w:ascii="Times New Roman" w:hAnsi="Times New Roman" w:eastAsia="宋体"/>
          <w:sz w:val="24"/>
        </w:rPr>
        <w:t>修改</w:t>
      </w:r>
      <w:r>
        <w:rPr>
          <w:rFonts w:hint="eastAsia" w:ascii="Times New Roman" w:hAnsi="Times New Roman"/>
          <w:sz w:val="24"/>
          <w:lang w:eastAsia="zh-CN"/>
        </w:rPr>
        <w:t>”</w:t>
      </w:r>
      <w:r>
        <w:rPr>
          <w:rFonts w:ascii="Times New Roman" w:hAnsi="Times New Roman" w:eastAsia="宋体"/>
          <w:sz w:val="24"/>
        </w:rPr>
        <w:t>字样。</w:t>
      </w:r>
    </w:p>
    <w:p w14:paraId="7239550E">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43" w:name="_bookmark51"/>
      <w:bookmarkEnd w:id="43"/>
      <w:r>
        <w:rPr>
          <w:rFonts w:hint="eastAsia" w:ascii="Times New Roman" w:hAnsi="Times New Roman" w:eastAsia="黑体" w:cs="黑体"/>
          <w:b w:val="0"/>
          <w:bCs/>
          <w:color w:val="auto"/>
          <w:sz w:val="28"/>
          <w:szCs w:val="28"/>
          <w:lang w:val="en-US" w:eastAsia="zh-CN"/>
        </w:rPr>
        <w:t>5.开标</w:t>
      </w:r>
    </w:p>
    <w:p w14:paraId="1ADE3B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3367B0B">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44" w:name="_bookmark52"/>
      <w:bookmarkEnd w:id="44"/>
      <w:r>
        <w:rPr>
          <w:rFonts w:ascii="Times New Roman" w:hAnsi="Times New Roman" w:eastAsia="宋体"/>
          <w:sz w:val="24"/>
        </w:rPr>
        <w:t>5.1开标时间和地点（A）</w:t>
      </w:r>
    </w:p>
    <w:p w14:paraId="353F91E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2FA0E4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招标人在本章第4.2.1项规定的投标截止时间（开标时间）和投标人须知前附表规定的地点公开开标，并邀请所有投标人的</w:t>
      </w:r>
      <w:r>
        <w:rPr>
          <w:rFonts w:hint="eastAsia" w:ascii="Times New Roman" w:hAnsi="Times New Roman"/>
          <w:sz w:val="24"/>
          <w:lang w:eastAsia="zh-CN"/>
        </w:rPr>
        <w:t>法定代表人（单位负责人）</w:t>
      </w:r>
      <w:r>
        <w:rPr>
          <w:rFonts w:ascii="Times New Roman" w:hAnsi="Times New Roman" w:eastAsia="宋体"/>
          <w:sz w:val="24"/>
        </w:rPr>
        <w:t>或其委托代理人准时参加。</w:t>
      </w:r>
    </w:p>
    <w:p w14:paraId="6361EE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694963F">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45" w:name="_bookmark53"/>
      <w:bookmarkEnd w:id="45"/>
      <w:r>
        <w:rPr>
          <w:rFonts w:ascii="Times New Roman" w:hAnsi="Times New Roman" w:eastAsia="宋体"/>
          <w:sz w:val="24"/>
        </w:rPr>
        <w:t>5.1开标时间和地点（B）</w:t>
      </w:r>
    </w:p>
    <w:p w14:paraId="73578E4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F46F67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招标人在本章第4.2.1项规定的投标截止时间（开标时间）,通过电子招标投标交易平台公开开标，所有投标人的</w:t>
      </w:r>
      <w:r>
        <w:rPr>
          <w:rFonts w:hint="eastAsia" w:ascii="Times New Roman" w:hAnsi="Times New Roman"/>
          <w:sz w:val="24"/>
          <w:lang w:eastAsia="zh-CN"/>
        </w:rPr>
        <w:t>法定代表人（单位负责人）</w:t>
      </w:r>
      <w:r>
        <w:rPr>
          <w:rFonts w:ascii="Times New Roman" w:hAnsi="Times New Roman" w:eastAsia="宋体"/>
          <w:sz w:val="24"/>
        </w:rPr>
        <w:t>或其委托代理人应当准时参加。</w:t>
      </w:r>
    </w:p>
    <w:p w14:paraId="1829D0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C9CF92A">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46" w:name="_bookmark54"/>
      <w:bookmarkEnd w:id="46"/>
      <w:r>
        <w:rPr>
          <w:rFonts w:ascii="Times New Roman" w:hAnsi="Times New Roman" w:eastAsia="宋体"/>
          <w:sz w:val="24"/>
        </w:rPr>
        <w:t>5.2开标程序</w:t>
      </w:r>
    </w:p>
    <w:p w14:paraId="42637DB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3F2F3C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主持人按下列程序进行开标：</w:t>
      </w:r>
    </w:p>
    <w:p w14:paraId="7F4DFAD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（1）宣布开标纪律；</w:t>
      </w:r>
    </w:p>
    <w:p w14:paraId="0BD0D2C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（2）公布在投标截止时间前递交投标文件的投标人名称；</w:t>
      </w:r>
    </w:p>
    <w:p w14:paraId="695D88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（3）宣布开标人、唱标人、记录人、监标人等有关人员姓名；</w:t>
      </w:r>
    </w:p>
    <w:p w14:paraId="662E4B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（4）（A）检查投标文件的密封情况，按照投标人须知前附表规定的开标顺序当众开标，公布招标项目名称、投标人名称、投标保证金的递交情况、投标报价、勘察服务期限及其他内容，并记录在案；</w:t>
      </w:r>
    </w:p>
    <w:p w14:paraId="1183B98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（4）（B）投标人通过电子招标投标交易平台对已递交的电子投标文件进行解密，公布招标项目名称、投标人名称、投标保证金的递交情况、投标报价、勘察服务期限及其他内容，并记录在案；</w:t>
      </w:r>
    </w:p>
    <w:p w14:paraId="47AD80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（5）（A）投标人代表、招标人代表、监标人、记录人等有关人员在开标记录上签字确认；</w:t>
      </w:r>
    </w:p>
    <w:p w14:paraId="38D426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（5）（B）投标人代表、招标人代表、监标人、记录人等有关人员使用本人的电子印章在开标记录上签字确认；</w:t>
      </w:r>
    </w:p>
    <w:p w14:paraId="3A8695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（6）开标结束。</w:t>
      </w:r>
    </w:p>
    <w:p w14:paraId="59F260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A2A8457">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47" w:name="_bookmark55"/>
      <w:bookmarkEnd w:id="47"/>
      <w:r>
        <w:rPr>
          <w:rFonts w:ascii="Times New Roman" w:hAnsi="Times New Roman" w:eastAsia="宋体"/>
          <w:sz w:val="24"/>
        </w:rPr>
        <w:t>5.3开标异议</w:t>
      </w:r>
    </w:p>
    <w:p w14:paraId="38D198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E3E2F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投标人对开标有异议的，应当在开标现场提出，招标人当场作出答复，并制作记录。</w:t>
      </w:r>
    </w:p>
    <w:p w14:paraId="029D626C">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48" w:name="_bookmark56"/>
      <w:bookmarkEnd w:id="48"/>
      <w:r>
        <w:rPr>
          <w:rFonts w:hint="eastAsia" w:ascii="Times New Roman" w:hAnsi="Times New Roman" w:eastAsia="黑体" w:cs="黑体"/>
          <w:b w:val="0"/>
          <w:bCs/>
          <w:color w:val="auto"/>
          <w:sz w:val="28"/>
          <w:szCs w:val="28"/>
          <w:lang w:val="en-US" w:eastAsia="zh-CN"/>
        </w:rPr>
        <w:t>6.评标</w:t>
      </w:r>
    </w:p>
    <w:p w14:paraId="3C24EB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F20CAFE">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49" w:name="_bookmark57"/>
      <w:bookmarkEnd w:id="49"/>
      <w:r>
        <w:rPr>
          <w:rFonts w:ascii="Times New Roman" w:hAnsi="Times New Roman" w:eastAsia="宋体"/>
          <w:sz w:val="24"/>
        </w:rPr>
        <w:t>6.1评标委员会</w:t>
      </w:r>
    </w:p>
    <w:p w14:paraId="2ED32B6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629728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6.1.1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0B718B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6.1.2评标委员会成员有下列情形之一的，应当回避：</w:t>
      </w:r>
    </w:p>
    <w:p w14:paraId="08D364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（1）投标人或投标人主要负责人的近亲属；</w:t>
      </w:r>
    </w:p>
    <w:p w14:paraId="428DCB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（2）项目主管部门或者行政监督部门的人员；</w:t>
      </w:r>
    </w:p>
    <w:p w14:paraId="43252B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（3）与投标人有经济利益关系，可能影响对投标公正评审的；</w:t>
      </w:r>
    </w:p>
    <w:p w14:paraId="003B59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（4）曾因在招标、评标以及其他与招标投标有关活动中从事违法行为而受过行政处罚或刑事处罚的；</w:t>
      </w:r>
    </w:p>
    <w:p w14:paraId="4A1423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（5）与投标人有其他利害关系。</w:t>
      </w:r>
    </w:p>
    <w:p w14:paraId="564A12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6.1.3评标过程中，评标委员会成员有回避事由、擅离职守或者因健康等原因不能继续评标的，招标人有权更换。被更换的评标委员会成员作出的评审结论无效，由更换后的评标委员会成员重新进行评审。</w:t>
      </w:r>
    </w:p>
    <w:p w14:paraId="5609504F">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50" w:name="_bookmark58"/>
      <w:bookmarkEnd w:id="50"/>
      <w:r>
        <w:rPr>
          <w:rFonts w:ascii="Times New Roman" w:hAnsi="Times New Roman" w:eastAsia="宋体"/>
          <w:sz w:val="24"/>
        </w:rPr>
        <w:t>6.2评标原则</w:t>
      </w:r>
    </w:p>
    <w:p w14:paraId="2590AD1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886F0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评标活动遵循公平、公正、科学和择优的原则。</w:t>
      </w:r>
    </w:p>
    <w:p w14:paraId="1F92A012">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51" w:name="_bookmark59"/>
      <w:bookmarkEnd w:id="51"/>
    </w:p>
    <w:p w14:paraId="13B9368D">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r>
        <w:rPr>
          <w:rFonts w:ascii="Times New Roman" w:hAnsi="Times New Roman" w:eastAsia="宋体"/>
          <w:sz w:val="24"/>
        </w:rPr>
        <w:t>6.3评标</w:t>
      </w:r>
    </w:p>
    <w:p w14:paraId="382CD7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9EB342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6.3.1评标委员会按照第三章</w:t>
      </w:r>
      <w:r>
        <w:rPr>
          <w:rFonts w:hint="eastAsia" w:ascii="Times New Roman" w:hAnsi="Times New Roman"/>
          <w:sz w:val="24"/>
          <w:lang w:eastAsia="zh-CN"/>
        </w:rPr>
        <w:t>“</w:t>
      </w:r>
      <w:r>
        <w:rPr>
          <w:rFonts w:ascii="Times New Roman" w:hAnsi="Times New Roman" w:eastAsia="宋体"/>
          <w:sz w:val="24"/>
        </w:rPr>
        <w:t>评标办法</w:t>
      </w:r>
      <w:r>
        <w:rPr>
          <w:rFonts w:hint="eastAsia" w:ascii="Times New Roman" w:hAnsi="Times New Roman"/>
          <w:sz w:val="24"/>
          <w:lang w:eastAsia="zh-CN"/>
        </w:rPr>
        <w:t>”</w:t>
      </w:r>
      <w:r>
        <w:rPr>
          <w:rFonts w:ascii="Times New Roman" w:hAnsi="Times New Roman" w:eastAsia="宋体"/>
          <w:sz w:val="24"/>
        </w:rPr>
        <w:t>规定的方法、评审因素、标准和程序对投标文件进行评审。第三章</w:t>
      </w:r>
      <w:r>
        <w:rPr>
          <w:rFonts w:hint="eastAsia" w:ascii="Times New Roman" w:hAnsi="Times New Roman"/>
          <w:sz w:val="24"/>
          <w:lang w:eastAsia="zh-CN"/>
        </w:rPr>
        <w:t>“</w:t>
      </w:r>
      <w:r>
        <w:rPr>
          <w:rFonts w:ascii="Times New Roman" w:hAnsi="Times New Roman" w:eastAsia="宋体"/>
          <w:sz w:val="24"/>
        </w:rPr>
        <w:t>评标办法</w:t>
      </w:r>
      <w:r>
        <w:rPr>
          <w:rFonts w:hint="eastAsia" w:ascii="Times New Roman" w:hAnsi="Times New Roman"/>
          <w:sz w:val="24"/>
          <w:lang w:eastAsia="zh-CN"/>
        </w:rPr>
        <w:t>”</w:t>
      </w:r>
      <w:r>
        <w:rPr>
          <w:rFonts w:ascii="Times New Roman" w:hAnsi="Times New Roman" w:eastAsia="宋体"/>
          <w:sz w:val="24"/>
        </w:rPr>
        <w:t>没有规定的方法、评审因素和标准，不作为评标依据。</w:t>
      </w:r>
    </w:p>
    <w:p w14:paraId="5D1B3D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6.3.2评标完成后，评标委员会应当向招标人提交书面评标报告和中标候选人名单。评标委员会推荐中标候选人的人数见投标人须知前附表。</w:t>
      </w:r>
    </w:p>
    <w:p w14:paraId="734C655A">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52" w:name="_bookmark60"/>
      <w:bookmarkEnd w:id="52"/>
      <w:r>
        <w:rPr>
          <w:rFonts w:hint="eastAsia" w:ascii="Times New Roman" w:hAnsi="Times New Roman" w:eastAsia="黑体" w:cs="黑体"/>
          <w:b w:val="0"/>
          <w:bCs/>
          <w:color w:val="auto"/>
          <w:sz w:val="28"/>
          <w:szCs w:val="28"/>
          <w:lang w:val="en-US" w:eastAsia="zh-CN"/>
        </w:rPr>
        <w:t>7.合同授予</w:t>
      </w:r>
    </w:p>
    <w:p w14:paraId="46B86A0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5AEC542">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53" w:name="_bookmark61"/>
      <w:bookmarkEnd w:id="53"/>
      <w:r>
        <w:rPr>
          <w:rFonts w:ascii="Times New Roman" w:hAnsi="Times New Roman" w:eastAsia="宋体"/>
          <w:sz w:val="24"/>
        </w:rPr>
        <w:t>7.1中标候选人公示</w:t>
      </w:r>
    </w:p>
    <w:p w14:paraId="6E54E54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6D051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招标人在收到评标报告之日起3日内，按照投标人须知前附表规定的公示媒介和期限公示中标候选人，公示期不得少于3天。</w:t>
      </w:r>
    </w:p>
    <w:p w14:paraId="108D5AF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D1075F8">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54" w:name="_bookmark62"/>
      <w:bookmarkEnd w:id="54"/>
      <w:r>
        <w:rPr>
          <w:rFonts w:ascii="Times New Roman" w:hAnsi="Times New Roman" w:eastAsia="宋体"/>
          <w:sz w:val="24"/>
        </w:rPr>
        <w:t>7.2评标结果异议</w:t>
      </w:r>
    </w:p>
    <w:p w14:paraId="43932BC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D87DD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投标人或者其他利害关系人对评标结果有异议的，应当在中标候选人公示期间提出。招标人将在收到异议之日起3日内作出答复；作出答复前，将暂停招标投标活动。</w:t>
      </w:r>
    </w:p>
    <w:p w14:paraId="4D0D2422">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55" w:name="_bookmark63"/>
      <w:bookmarkEnd w:id="55"/>
    </w:p>
    <w:p w14:paraId="1B4B03CF">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r>
        <w:rPr>
          <w:rFonts w:ascii="Times New Roman" w:hAnsi="Times New Roman" w:eastAsia="宋体"/>
          <w:sz w:val="24"/>
        </w:rPr>
        <w:t>7.3中标候选人履约能力审查</w:t>
      </w:r>
    </w:p>
    <w:p w14:paraId="3E7A2FA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4F07C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中标候选人的经营、财务状况发生较大变化或存在违法行为，招标人认为可能影响其履约能力的，将在发出中标通知书前提请原评标委员会按照招标文件规定的标准和方法进行审查确认。</w:t>
      </w:r>
    </w:p>
    <w:p w14:paraId="4F11D626">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56" w:name="_bookmark64"/>
      <w:bookmarkEnd w:id="56"/>
    </w:p>
    <w:p w14:paraId="41BC86BF">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r>
        <w:rPr>
          <w:rFonts w:ascii="Times New Roman" w:hAnsi="Times New Roman" w:eastAsia="宋体"/>
          <w:sz w:val="24"/>
        </w:rPr>
        <w:t>7.4定标</w:t>
      </w:r>
    </w:p>
    <w:p w14:paraId="5186070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E8FD41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按照投标人须知前附表的规定，招标人或招标人授权的评标委员会依法确定中标人。</w:t>
      </w:r>
    </w:p>
    <w:p w14:paraId="131B9B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86B4361">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57" w:name="_bookmark65"/>
      <w:bookmarkEnd w:id="57"/>
      <w:r>
        <w:rPr>
          <w:rFonts w:ascii="Times New Roman" w:hAnsi="Times New Roman" w:eastAsia="宋体"/>
          <w:sz w:val="24"/>
        </w:rPr>
        <w:t>7.5中标通知</w:t>
      </w:r>
    </w:p>
    <w:p w14:paraId="2D2E3C7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19D204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在本章第3.3款规定的投标有效期内，招标人以书面形式向中标人发出中标通知书，同时将中标结果通知未中标的投标人。</w:t>
      </w:r>
    </w:p>
    <w:p w14:paraId="29E187F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DA75AD3">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58" w:name="_bookmark66"/>
      <w:bookmarkEnd w:id="58"/>
      <w:r>
        <w:rPr>
          <w:rFonts w:ascii="Times New Roman" w:hAnsi="Times New Roman" w:eastAsia="宋体"/>
          <w:sz w:val="24"/>
        </w:rPr>
        <w:t>7.6履约保证金</w:t>
      </w:r>
    </w:p>
    <w:p w14:paraId="35A8E0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7C67D4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7.6.1在签订合同前，中标人应按投标人须知前附表规定的形式、金额和招标文件第四章</w:t>
      </w:r>
      <w:r>
        <w:rPr>
          <w:rFonts w:hint="eastAsia" w:ascii="Times New Roman" w:hAnsi="Times New Roman"/>
          <w:sz w:val="24"/>
          <w:lang w:eastAsia="zh-CN"/>
        </w:rPr>
        <w:t>“</w:t>
      </w:r>
      <w:r>
        <w:rPr>
          <w:rFonts w:ascii="Times New Roman" w:hAnsi="Times New Roman" w:eastAsia="宋体"/>
          <w:sz w:val="24"/>
        </w:rPr>
        <w:t>合同条款及格式</w:t>
      </w:r>
      <w:r>
        <w:rPr>
          <w:rFonts w:hint="eastAsia" w:ascii="Times New Roman" w:hAnsi="Times New Roman"/>
          <w:sz w:val="24"/>
          <w:lang w:eastAsia="zh-CN"/>
        </w:rPr>
        <w:t>”</w:t>
      </w:r>
      <w:r>
        <w:rPr>
          <w:rFonts w:ascii="Times New Roman" w:hAnsi="Times New Roman" w:eastAsia="宋体"/>
          <w:sz w:val="24"/>
        </w:rPr>
        <w:t>规定的或者事先经过招标人书面认可的履约保证金格式向招标人提交履约保证金。除投标人须知前附表另有规定外，履约保证金为中标合同金额的10%。联合体中标的，其履约保证金以联合体各方或者联合体中牵头人的名义提交。</w:t>
      </w:r>
    </w:p>
    <w:p w14:paraId="35DB237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7.6.2中标人不能按本章第7.6.1项要求提交履约保证金的，视为放弃中标，其投标保证金不予退还，给招标人造成的损失超过投标保证金数额的，中标人还应当对超过部分予以赔偿。</w:t>
      </w:r>
    </w:p>
    <w:p w14:paraId="5D6DDAA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8145D58">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59" w:name="_bookmark67"/>
      <w:bookmarkEnd w:id="59"/>
      <w:r>
        <w:rPr>
          <w:rFonts w:ascii="Times New Roman" w:hAnsi="Times New Roman" w:eastAsia="宋体"/>
          <w:sz w:val="24"/>
        </w:rPr>
        <w:t>7.7签订合同</w:t>
      </w:r>
    </w:p>
    <w:p w14:paraId="6119F88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41D33C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7.7.1招标人和中标人应当在中标通知书发出之日起30日内，根据招标文件和中标人的投标文件订立书面合同。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w:t>
      </w:r>
    </w:p>
    <w:p w14:paraId="75999A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7.7.2发出中标通知书后，招标人无正当理由拒签合同，或者在签订合同时向中标人提出附加条件的，招标人向中标人退还投标保证金；给中标人造成损失的，还应当赔偿损失。</w:t>
      </w:r>
    </w:p>
    <w:p w14:paraId="737F3E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7.7.3联合体中标的，联合体各方应当共同与招标人签订合同，就中标项目向招标人承担连带责任。</w:t>
      </w:r>
    </w:p>
    <w:p w14:paraId="3470A4DD">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60" w:name="_bookmark68"/>
      <w:bookmarkEnd w:id="60"/>
      <w:r>
        <w:rPr>
          <w:rFonts w:hint="eastAsia" w:ascii="Times New Roman" w:hAnsi="Times New Roman" w:eastAsia="黑体" w:cs="黑体"/>
          <w:b w:val="0"/>
          <w:bCs/>
          <w:color w:val="auto"/>
          <w:sz w:val="28"/>
          <w:szCs w:val="28"/>
          <w:lang w:val="en-US" w:eastAsia="zh-CN"/>
        </w:rPr>
        <w:t>8.纪律和监督</w:t>
      </w:r>
    </w:p>
    <w:p w14:paraId="57855F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31AB86C">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61" w:name="_bookmark69"/>
      <w:bookmarkEnd w:id="61"/>
      <w:r>
        <w:rPr>
          <w:rFonts w:ascii="Times New Roman" w:hAnsi="Times New Roman" w:eastAsia="宋体"/>
          <w:sz w:val="24"/>
        </w:rPr>
        <w:t>8.1对招标人的纪律要求</w:t>
      </w:r>
    </w:p>
    <w:p w14:paraId="17554A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165E5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招标人不得泄露招标投标活动中应当保密的情况和资料，不得与投标人串通损害国家利益、社会公共利益或者他人合法权益。</w:t>
      </w:r>
    </w:p>
    <w:p w14:paraId="7DCC752F">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62" w:name="_bookmark70"/>
      <w:bookmarkEnd w:id="62"/>
    </w:p>
    <w:p w14:paraId="4B0E6F0E">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r>
        <w:rPr>
          <w:rFonts w:ascii="Times New Roman" w:hAnsi="Times New Roman" w:eastAsia="宋体"/>
          <w:sz w:val="24"/>
        </w:rPr>
        <w:t>8.2对投标人的纪律要求</w:t>
      </w:r>
    </w:p>
    <w:p w14:paraId="12BEEA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79821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5D7676CC">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63" w:name="_bookmark71"/>
      <w:bookmarkEnd w:id="63"/>
    </w:p>
    <w:p w14:paraId="47456A77">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r>
        <w:rPr>
          <w:rFonts w:ascii="Times New Roman" w:hAnsi="Times New Roman" w:eastAsia="宋体"/>
          <w:sz w:val="24"/>
        </w:rPr>
        <w:t>8.3对评标委员会成员的纪律要求</w:t>
      </w:r>
    </w:p>
    <w:p w14:paraId="44235C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93F8D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w:t>
      </w:r>
      <w:r>
        <w:rPr>
          <w:rFonts w:hint="eastAsia" w:ascii="Times New Roman" w:hAnsi="Times New Roman"/>
          <w:sz w:val="24"/>
          <w:lang w:eastAsia="zh-CN"/>
        </w:rPr>
        <w:t>“</w:t>
      </w:r>
      <w:r>
        <w:rPr>
          <w:rFonts w:ascii="Times New Roman" w:hAnsi="Times New Roman" w:eastAsia="宋体"/>
          <w:sz w:val="24"/>
        </w:rPr>
        <w:t>评标办法</w:t>
      </w:r>
      <w:r>
        <w:rPr>
          <w:rFonts w:hint="eastAsia" w:ascii="Times New Roman" w:hAnsi="Times New Roman"/>
          <w:sz w:val="24"/>
          <w:lang w:eastAsia="zh-CN"/>
        </w:rPr>
        <w:t>”</w:t>
      </w:r>
      <w:r>
        <w:rPr>
          <w:rFonts w:ascii="Times New Roman" w:hAnsi="Times New Roman" w:eastAsia="宋体"/>
          <w:sz w:val="24"/>
        </w:rPr>
        <w:t>没有规定的评审因素和标准进行评标。</w:t>
      </w:r>
    </w:p>
    <w:p w14:paraId="7DE297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CFD5056">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64" w:name="_bookmark72"/>
      <w:bookmarkEnd w:id="64"/>
      <w:r>
        <w:rPr>
          <w:rFonts w:ascii="Times New Roman" w:hAnsi="Times New Roman" w:eastAsia="宋体"/>
          <w:sz w:val="24"/>
        </w:rPr>
        <w:t>8.4对与评标活动有关的工作人员的纪律要求</w:t>
      </w:r>
    </w:p>
    <w:p w14:paraId="1552E0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008070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742F4272">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bookmarkStart w:id="65" w:name="_bookmark73"/>
      <w:bookmarkEnd w:id="65"/>
    </w:p>
    <w:p w14:paraId="33BC86AA">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2" w:firstLineChars="200"/>
        <w:jc w:val="left"/>
        <w:textAlignment w:val="auto"/>
        <w:rPr>
          <w:rFonts w:ascii="Times New Roman" w:hAnsi="Times New Roman" w:eastAsia="宋体"/>
          <w:sz w:val="24"/>
        </w:rPr>
      </w:pPr>
      <w:r>
        <w:rPr>
          <w:rFonts w:ascii="Times New Roman" w:hAnsi="Times New Roman" w:eastAsia="宋体"/>
          <w:sz w:val="24"/>
        </w:rPr>
        <w:t>8.5投诉</w:t>
      </w:r>
    </w:p>
    <w:p w14:paraId="0742ED2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C458FC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8.5.1投标人或者其他利害关系人认为招标投标活动不符合法律、行政法规规定的，可以自知道或者应当知道之日起10日内向有关行政监督部门投诉。投诉应当有明确的请求和必要的证明材料。</w:t>
      </w:r>
    </w:p>
    <w:p w14:paraId="41E49E2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8.5.2投标人或者其他利害关系人对招标文件、开标和评标结果提出投诉的，应当按照投标人须知第2.4款、第5.3款和第7.2款的规定先向招标人提出异议。异议答复期间不计算在第8.5.1项规定的期限内。</w:t>
      </w:r>
    </w:p>
    <w:p w14:paraId="69432DF8">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66" w:name="_bookmark74"/>
      <w:bookmarkEnd w:id="66"/>
      <w:r>
        <w:rPr>
          <w:rFonts w:hint="eastAsia" w:ascii="Times New Roman" w:hAnsi="Times New Roman" w:eastAsia="黑体" w:cs="黑体"/>
          <w:b w:val="0"/>
          <w:bCs/>
          <w:color w:val="auto"/>
          <w:sz w:val="28"/>
          <w:szCs w:val="28"/>
          <w:lang w:val="en-US" w:eastAsia="zh-CN"/>
        </w:rPr>
        <w:t>9.是否采用电子招标投标</w:t>
      </w:r>
    </w:p>
    <w:p w14:paraId="698E7C8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AD88D2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本招标项目是否采用电子招标投标方式，见投标人须知前附表。</w:t>
      </w:r>
    </w:p>
    <w:p w14:paraId="22504657">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67" w:name="_bookmark75"/>
      <w:bookmarkEnd w:id="67"/>
    </w:p>
    <w:p w14:paraId="7F53DCE8">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10.需要补充的其他内容</w:t>
      </w:r>
    </w:p>
    <w:p w14:paraId="42DDC1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1C796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需要补充的其他内容：见投标人须知前附表。</w:t>
      </w:r>
    </w:p>
    <w:p w14:paraId="3763205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7" w:type="default"/>
          <w:pgSz w:w="12240" w:h="15840"/>
          <w:pgMar w:top="1500" w:right="1680" w:bottom="1120" w:left="1700" w:header="0" w:footer="921" w:gutter="0"/>
          <w:pgNumType w:fmt="decimal"/>
          <w:cols w:space="720" w:num="1"/>
        </w:sectPr>
      </w:pPr>
    </w:p>
    <w:p w14:paraId="08B484E5">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68" w:name="_bookmark76"/>
      <w:bookmarkEnd w:id="68"/>
      <w:r>
        <w:rPr>
          <w:rFonts w:hint="eastAsia" w:ascii="Times New Roman" w:hAnsi="Times New Roman" w:eastAsia="黑体" w:cs="黑体"/>
          <w:b w:val="0"/>
          <w:bCs/>
          <w:color w:val="auto"/>
          <w:sz w:val="24"/>
          <w:szCs w:val="24"/>
          <w:lang w:val="en-US"/>
        </w:rPr>
        <w:t>附件一：开标记录表</w:t>
      </w:r>
    </w:p>
    <w:p w14:paraId="05C0C9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F7046D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80D1A3B">
      <w:pPr>
        <w:pageBreakBefore w:val="0"/>
        <w:widowControl w:val="0"/>
        <w:kinsoku/>
        <w:wordWrap/>
        <w:overflowPunct/>
        <w:topLinePunct w:val="0"/>
        <w:autoSpaceDE/>
        <w:autoSpaceDN/>
        <w:bidi w:val="0"/>
        <w:adjustRightInd w:val="0"/>
        <w:snapToGrid w:val="0"/>
        <w:spacing w:before="14" w:line="300" w:lineRule="auto"/>
        <w:ind w:right="0"/>
        <w:jc w:val="center"/>
        <w:textAlignment w:val="auto"/>
        <w:rPr>
          <w:rFonts w:ascii="Times New Roman" w:hAnsi="Times New Roman" w:eastAsia="宋体"/>
          <w:b w:val="0"/>
          <w:sz w:val="24"/>
        </w:rPr>
      </w:pPr>
      <w:bookmarkStart w:id="69" w:name="_bookmark77"/>
      <w:bookmarkEnd w:id="69"/>
      <w:r>
        <w:rPr>
          <w:rFonts w:ascii="Times New Roman" w:hAnsi="Times New Roman" w:eastAsia="宋体"/>
          <w:b w:val="0"/>
          <w:sz w:val="24"/>
        </w:rPr>
        <w:t>开标记录表</w:t>
      </w:r>
    </w:p>
    <w:p w14:paraId="616AEEE8">
      <w:pPr>
        <w:pStyle w:val="8"/>
        <w:pageBreakBefore w:val="0"/>
        <w:widowControl w:val="0"/>
        <w:tabs>
          <w:tab w:val="left" w:pos="3614"/>
          <w:tab w:val="left" w:pos="4768"/>
          <w:tab w:val="left" w:pos="5923"/>
          <w:tab w:val="left" w:pos="7078"/>
          <w:tab w:val="left" w:pos="8233"/>
        </w:tabs>
        <w:kinsoku/>
        <w:wordWrap/>
        <w:overflowPunct/>
        <w:topLinePunct w:val="0"/>
        <w:autoSpaceDE/>
        <w:autoSpaceDN/>
        <w:bidi w:val="0"/>
        <w:adjustRightInd w:val="0"/>
        <w:snapToGrid w:val="0"/>
        <w:spacing w:before="24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开标时间：</w:t>
      </w: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r>
        <w:rPr>
          <w:rFonts w:ascii="Times New Roman" w:hAnsi="Times New Roman" w:eastAsia="宋体"/>
          <w:b w:val="0"/>
          <w:sz w:val="24"/>
          <w:u w:val="single"/>
        </w:rPr>
        <w:tab/>
      </w:r>
      <w:r>
        <w:rPr>
          <w:rFonts w:ascii="Times New Roman" w:hAnsi="Times New Roman" w:eastAsia="宋体"/>
          <w:b w:val="0"/>
          <w:sz w:val="24"/>
        </w:rPr>
        <w:t>时</w:t>
      </w:r>
      <w:r>
        <w:rPr>
          <w:rFonts w:ascii="Times New Roman" w:hAnsi="Times New Roman" w:eastAsia="宋体"/>
          <w:b w:val="0"/>
          <w:sz w:val="24"/>
          <w:u w:val="single"/>
        </w:rPr>
        <w:tab/>
      </w:r>
      <w:r>
        <w:rPr>
          <w:rFonts w:ascii="Times New Roman" w:hAnsi="Times New Roman" w:eastAsia="宋体"/>
          <w:b w:val="0"/>
          <w:sz w:val="24"/>
        </w:rPr>
        <w:t>分</w:t>
      </w:r>
    </w:p>
    <w:p w14:paraId="168876FF">
      <w:pPr>
        <w:pStyle w:val="8"/>
        <w:pageBreakBefore w:val="0"/>
        <w:widowControl w:val="0"/>
        <w:kinsoku/>
        <w:wordWrap/>
        <w:overflowPunct/>
        <w:topLinePunct w:val="0"/>
        <w:autoSpaceDE/>
        <w:autoSpaceDN/>
        <w:bidi w:val="0"/>
        <w:adjustRightInd w:val="0"/>
        <w:snapToGrid w:val="0"/>
        <w:spacing w:before="1" w:after="1" w:line="300" w:lineRule="auto"/>
        <w:ind w:left="0" w:leftChars="0" w:right="0" w:firstLine="480" w:firstLineChars="200"/>
        <w:jc w:val="both"/>
        <w:textAlignment w:val="auto"/>
        <w:rPr>
          <w:rFonts w:ascii="Times New Roman" w:hAnsi="Times New Roman" w:eastAsia="宋体"/>
          <w:b w:val="0"/>
          <w:sz w:val="24"/>
        </w:rPr>
      </w:pPr>
    </w:p>
    <w:tbl>
      <w:tblPr>
        <w:tblStyle w:val="14"/>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8"/>
        <w:gridCol w:w="1020"/>
        <w:gridCol w:w="992"/>
        <w:gridCol w:w="994"/>
        <w:gridCol w:w="991"/>
        <w:gridCol w:w="994"/>
        <w:gridCol w:w="991"/>
        <w:gridCol w:w="710"/>
        <w:gridCol w:w="992"/>
      </w:tblGrid>
      <w:tr w14:paraId="4CB16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8" w:hRule="exact"/>
        </w:trPr>
        <w:tc>
          <w:tcPr>
            <w:tcW w:w="648" w:type="dxa"/>
            <w:vAlign w:val="center"/>
          </w:tcPr>
          <w:p w14:paraId="7DDE548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序号</w:t>
            </w:r>
          </w:p>
        </w:tc>
        <w:tc>
          <w:tcPr>
            <w:tcW w:w="1020" w:type="dxa"/>
            <w:vAlign w:val="center"/>
          </w:tcPr>
          <w:p w14:paraId="1FC8EA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w:t>
            </w:r>
          </w:p>
        </w:tc>
        <w:tc>
          <w:tcPr>
            <w:tcW w:w="992" w:type="dxa"/>
            <w:vAlign w:val="center"/>
          </w:tcPr>
          <w:p w14:paraId="3C6ECB9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密封情况</w:t>
            </w:r>
          </w:p>
        </w:tc>
        <w:tc>
          <w:tcPr>
            <w:tcW w:w="994" w:type="dxa"/>
            <w:vAlign w:val="center"/>
          </w:tcPr>
          <w:p w14:paraId="16E5EE6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投标保证</w:t>
            </w:r>
          </w:p>
          <w:p w14:paraId="7F011B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金</w:t>
            </w:r>
          </w:p>
        </w:tc>
        <w:tc>
          <w:tcPr>
            <w:tcW w:w="991" w:type="dxa"/>
            <w:vAlign w:val="center"/>
          </w:tcPr>
          <w:p w14:paraId="73264EC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投标报价</w:t>
            </w:r>
          </w:p>
          <w:p w14:paraId="5B3B2E2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（万元）</w:t>
            </w:r>
          </w:p>
        </w:tc>
        <w:tc>
          <w:tcPr>
            <w:tcW w:w="994" w:type="dxa"/>
            <w:vAlign w:val="center"/>
          </w:tcPr>
          <w:p w14:paraId="2FA4E9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项目负责</w:t>
            </w:r>
          </w:p>
          <w:p w14:paraId="5FB0E22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人</w:t>
            </w:r>
          </w:p>
        </w:tc>
        <w:tc>
          <w:tcPr>
            <w:tcW w:w="991" w:type="dxa"/>
            <w:vAlign w:val="center"/>
          </w:tcPr>
          <w:p w14:paraId="402F08F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eastAsia" w:ascii="Times New Roman" w:hAnsi="Times New Roman"/>
                <w:sz w:val="24"/>
                <w:lang w:val="en-US" w:eastAsia="zh-CN"/>
              </w:rPr>
              <w:t>勘察</w:t>
            </w:r>
            <w:r>
              <w:rPr>
                <w:rFonts w:hint="default" w:ascii="Times New Roman" w:hAnsi="Times New Roman" w:eastAsia="宋体"/>
                <w:sz w:val="24"/>
              </w:rPr>
              <w:t>服务</w:t>
            </w:r>
          </w:p>
          <w:p w14:paraId="232327A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期限</w:t>
            </w:r>
          </w:p>
        </w:tc>
        <w:tc>
          <w:tcPr>
            <w:tcW w:w="710" w:type="dxa"/>
            <w:vAlign w:val="center"/>
          </w:tcPr>
          <w:p w14:paraId="2B52307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备注</w:t>
            </w:r>
          </w:p>
        </w:tc>
        <w:tc>
          <w:tcPr>
            <w:tcW w:w="992" w:type="dxa"/>
            <w:vAlign w:val="center"/>
          </w:tcPr>
          <w:p w14:paraId="5CCEBEF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投标人代</w:t>
            </w:r>
          </w:p>
          <w:p w14:paraId="601AC9B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lang w:val="en-US" w:eastAsia="zh-CN"/>
              </w:rPr>
            </w:pPr>
            <w:r>
              <w:rPr>
                <w:rFonts w:hint="default" w:ascii="Times New Roman" w:hAnsi="Times New Roman" w:eastAsia="宋体"/>
                <w:sz w:val="24"/>
              </w:rPr>
              <w:t>表</w:t>
            </w:r>
            <w:r>
              <w:rPr>
                <w:rFonts w:hint="eastAsia" w:ascii="Times New Roman" w:hAnsi="Times New Roman"/>
                <w:sz w:val="24"/>
                <w:lang w:val="en-US" w:eastAsia="zh-CN"/>
              </w:rPr>
              <w:t>确认</w:t>
            </w:r>
          </w:p>
        </w:tc>
      </w:tr>
      <w:tr w14:paraId="79051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2E3CBD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558599B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AC8CD6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3A5130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245D9CA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04956E8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6AC000C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08A313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01CCCFC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06D73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1B1D34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6E116C3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62F559F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215B43D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4BB3A58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3AE4A24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2FF93D7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4E4934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803912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5E177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3598575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68843A0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7203399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3FA448B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0461EC1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160C7B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6B6AE76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2421976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5784F1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5E435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1E0BEB5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030FB8F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667B3C5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295161B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669D00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58D2746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5AA2B7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30EAEB4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471B2F1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69F91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5FDAD9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37011AC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0FCBC20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297348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3CB1B0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5768B0C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6FD85AE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774C634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0E8E9D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40092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3F588AA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2C15F69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C72476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16B0393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10E1CFD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7CEC6B0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239D303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0CE42B9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3C9068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1281F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5D91945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282CEF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7B73F26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2447EEC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3B77F53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6F2F102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60A824F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18457E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5E2A05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54FFD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0E4506A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5F5ABC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7FC2670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22E3BAD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4F591DC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0290FB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462447B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54BA8B4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47041E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2D344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084A9D9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681C434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0ACB241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7231C7E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2B69FD9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0E598D8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0CB3D72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52B5D13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2E4C610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7A9CC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648" w:type="dxa"/>
            <w:vAlign w:val="center"/>
          </w:tcPr>
          <w:p w14:paraId="75D3E8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5AFF0D7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0A703D7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403B95E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2F44F31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309A511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00DE535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213513B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0F9819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02543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trPr>
        <w:tc>
          <w:tcPr>
            <w:tcW w:w="648" w:type="dxa"/>
            <w:vAlign w:val="center"/>
          </w:tcPr>
          <w:p w14:paraId="036AF38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1020" w:type="dxa"/>
            <w:vAlign w:val="center"/>
          </w:tcPr>
          <w:p w14:paraId="1BE7B11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4001954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5F36BBE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51344B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4" w:type="dxa"/>
            <w:vAlign w:val="center"/>
          </w:tcPr>
          <w:p w14:paraId="5343BA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1" w:type="dxa"/>
            <w:vAlign w:val="center"/>
          </w:tcPr>
          <w:p w14:paraId="796090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710" w:type="dxa"/>
            <w:vAlign w:val="center"/>
          </w:tcPr>
          <w:p w14:paraId="49DEADF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992" w:type="dxa"/>
            <w:vAlign w:val="center"/>
          </w:tcPr>
          <w:p w14:paraId="4C72E98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r w14:paraId="082AB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exact"/>
        </w:trPr>
        <w:tc>
          <w:tcPr>
            <w:tcW w:w="2660" w:type="dxa"/>
            <w:gridSpan w:val="3"/>
            <w:vAlign w:val="center"/>
          </w:tcPr>
          <w:p w14:paraId="19D2CC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最高投标限价：</w:t>
            </w:r>
          </w:p>
        </w:tc>
        <w:tc>
          <w:tcPr>
            <w:tcW w:w="5672" w:type="dxa"/>
            <w:gridSpan w:val="6"/>
            <w:vAlign w:val="center"/>
          </w:tcPr>
          <w:p w14:paraId="027E59E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r>
    </w:tbl>
    <w:p w14:paraId="2481CC02">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BBF727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ED61653">
      <w:pPr>
        <w:pStyle w:val="8"/>
        <w:pageBreakBefore w:val="0"/>
        <w:widowControl w:val="0"/>
        <w:tabs>
          <w:tab w:val="left" w:pos="2264"/>
          <w:tab w:val="left" w:pos="3057"/>
          <w:tab w:val="left" w:pos="4679"/>
          <w:tab w:val="left" w:pos="5366"/>
          <w:tab w:val="left" w:pos="6989"/>
        </w:tabs>
        <w:kinsoku/>
        <w:wordWrap/>
        <w:overflowPunct/>
        <w:topLinePunct w:val="0"/>
        <w:autoSpaceDE/>
        <w:autoSpaceDN/>
        <w:bidi w:val="0"/>
        <w:adjustRightInd w:val="0"/>
        <w:snapToGrid w:val="0"/>
        <w:spacing w:before="168"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招标人代表：</w:t>
      </w:r>
      <w:r>
        <w:rPr>
          <w:rFonts w:ascii="Times New Roman" w:hAnsi="Times New Roman" w:eastAsia="宋体"/>
          <w:b w:val="0"/>
          <w:sz w:val="24"/>
          <w:u w:val="single"/>
        </w:rPr>
        <w:tab/>
      </w:r>
      <w:r>
        <w:rPr>
          <w:rFonts w:ascii="Times New Roman" w:hAnsi="Times New Roman" w:eastAsia="宋体"/>
          <w:b w:val="0"/>
          <w:sz w:val="24"/>
        </w:rPr>
        <w:tab/>
      </w:r>
      <w:r>
        <w:rPr>
          <w:rFonts w:ascii="Times New Roman" w:hAnsi="Times New Roman" w:eastAsia="宋体"/>
          <w:b w:val="0"/>
          <w:sz w:val="24"/>
        </w:rPr>
        <w:t>记录人：</w:t>
      </w:r>
      <w:r>
        <w:rPr>
          <w:rFonts w:ascii="Times New Roman" w:hAnsi="Times New Roman" w:eastAsia="宋体"/>
          <w:b w:val="0"/>
          <w:sz w:val="24"/>
          <w:u w:val="single"/>
        </w:rPr>
        <w:tab/>
      </w:r>
      <w:r>
        <w:rPr>
          <w:rFonts w:ascii="Times New Roman" w:hAnsi="Times New Roman" w:eastAsia="宋体"/>
          <w:b w:val="0"/>
          <w:sz w:val="24"/>
        </w:rPr>
        <w:tab/>
      </w:r>
    </w:p>
    <w:p w14:paraId="763BA0B3">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CBACEF8">
      <w:pPr>
        <w:pStyle w:val="8"/>
        <w:pageBreakBefore w:val="0"/>
        <w:widowControl w:val="0"/>
        <w:tabs>
          <w:tab w:val="left" w:pos="736"/>
          <w:tab w:val="left" w:pos="1682"/>
          <w:tab w:val="left" w:pos="2626"/>
        </w:tabs>
        <w:kinsoku/>
        <w:wordWrap/>
        <w:overflowPunct/>
        <w:topLinePunct w:val="0"/>
        <w:autoSpaceDE/>
        <w:autoSpaceDN/>
        <w:bidi w:val="0"/>
        <w:adjustRightInd w:val="0"/>
        <w:snapToGrid w:val="0"/>
        <w:spacing w:before="36" w:line="300" w:lineRule="auto"/>
        <w:ind w:left="0" w:leftChars="0" w:right="0" w:firstLine="480" w:firstLineChars="200"/>
        <w:jc w:val="right"/>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pacing w:val="-3"/>
          <w:sz w:val="24"/>
        </w:rPr>
        <w:t>月</w:t>
      </w:r>
      <w:r>
        <w:rPr>
          <w:rFonts w:ascii="Times New Roman" w:hAnsi="Times New Roman" w:eastAsia="宋体"/>
          <w:b w:val="0"/>
          <w:spacing w:val="-3"/>
          <w:sz w:val="24"/>
          <w:u w:val="single"/>
        </w:rPr>
        <w:tab/>
      </w:r>
      <w:r>
        <w:rPr>
          <w:rFonts w:ascii="Times New Roman" w:hAnsi="Times New Roman" w:eastAsia="宋体"/>
          <w:b w:val="0"/>
          <w:sz w:val="24"/>
        </w:rPr>
        <w:t>日</w:t>
      </w:r>
    </w:p>
    <w:p w14:paraId="2CCF274B">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680" w:bottom="1120" w:left="1580" w:header="0" w:footer="921" w:gutter="0"/>
          <w:pgNumType w:fmt="decimal"/>
          <w:cols w:space="720" w:num="1"/>
        </w:sectPr>
      </w:pPr>
    </w:p>
    <w:p w14:paraId="3BA53E2D">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附件二：问题澄清通知</w:t>
      </w:r>
    </w:p>
    <w:p w14:paraId="10D7170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25BD8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7CEF1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7C0B89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BCF6F1C">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42DA80BC">
      <w:pPr>
        <w:pageBreakBefore w:val="0"/>
        <w:widowControl w:val="0"/>
        <w:kinsoku/>
        <w:wordWrap/>
        <w:overflowPunct/>
        <w:topLinePunct w:val="0"/>
        <w:autoSpaceDE/>
        <w:autoSpaceDN/>
        <w:bidi w:val="0"/>
        <w:adjustRightInd w:val="0"/>
        <w:snapToGrid w:val="0"/>
        <w:spacing w:before="15"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问题澄清通知</w:t>
      </w:r>
    </w:p>
    <w:p w14:paraId="01F15896">
      <w:pPr>
        <w:pageBreakBefore w:val="0"/>
        <w:widowControl w:val="0"/>
        <w:kinsoku/>
        <w:wordWrap/>
        <w:overflowPunct/>
        <w:topLinePunct w:val="0"/>
        <w:autoSpaceDE/>
        <w:autoSpaceDN/>
        <w:bidi w:val="0"/>
        <w:adjustRightInd w:val="0"/>
        <w:snapToGrid w:val="0"/>
        <w:spacing w:before="15"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（编号：</w:t>
      </w:r>
      <w:r>
        <w:rPr>
          <w:rFonts w:ascii="Times New Roman" w:hAnsi="Times New Roman" w:eastAsia="宋体"/>
          <w:b w:val="0"/>
          <w:sz w:val="24"/>
          <w:u w:val="single"/>
        </w:rPr>
        <w:tab/>
      </w:r>
      <w:r>
        <w:rPr>
          <w:rFonts w:ascii="Times New Roman" w:hAnsi="Times New Roman" w:eastAsia="宋体"/>
          <w:b w:val="0"/>
          <w:sz w:val="24"/>
        </w:rPr>
        <w:t>）</w:t>
      </w:r>
    </w:p>
    <w:p w14:paraId="177E76A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EE0BDEF">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2BF7788A">
      <w:pPr>
        <w:pStyle w:val="8"/>
        <w:pageBreakBefore w:val="0"/>
        <w:widowControl w:val="0"/>
        <w:tabs>
          <w:tab w:val="left" w:pos="2305"/>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pacing w:val="-3"/>
          <w:w w:val="100"/>
          <w:sz w:val="24"/>
        </w:rPr>
        <w:t>（</w:t>
      </w:r>
      <w:r>
        <w:rPr>
          <w:rFonts w:ascii="Times New Roman" w:hAnsi="Times New Roman" w:eastAsia="宋体"/>
          <w:b w:val="0"/>
          <w:w w:val="100"/>
          <w:sz w:val="24"/>
        </w:rPr>
        <w:t>投标</w:t>
      </w:r>
      <w:r>
        <w:rPr>
          <w:rFonts w:ascii="Times New Roman" w:hAnsi="Times New Roman" w:eastAsia="宋体"/>
          <w:b w:val="0"/>
          <w:spacing w:val="-3"/>
          <w:w w:val="100"/>
          <w:sz w:val="24"/>
        </w:rPr>
        <w:t>人</w:t>
      </w:r>
      <w:r>
        <w:rPr>
          <w:rFonts w:ascii="Times New Roman" w:hAnsi="Times New Roman" w:eastAsia="宋体"/>
          <w:b w:val="0"/>
          <w:w w:val="100"/>
          <w:sz w:val="24"/>
        </w:rPr>
        <w:t>名</w:t>
      </w:r>
      <w:r>
        <w:rPr>
          <w:rFonts w:ascii="Times New Roman" w:hAnsi="Times New Roman" w:eastAsia="宋体"/>
          <w:b w:val="0"/>
          <w:spacing w:val="-3"/>
          <w:w w:val="100"/>
          <w:sz w:val="24"/>
        </w:rPr>
        <w:t>称</w:t>
      </w:r>
      <w:r>
        <w:rPr>
          <w:rFonts w:ascii="Times New Roman" w:hAnsi="Times New Roman" w:eastAsia="宋体"/>
          <w:b w:val="0"/>
          <w:spacing w:val="-106"/>
          <w:w w:val="100"/>
          <w:sz w:val="24"/>
        </w:rPr>
        <w:t>）</w:t>
      </w:r>
      <w:r>
        <w:rPr>
          <w:rFonts w:ascii="Times New Roman" w:hAnsi="Times New Roman" w:eastAsia="宋体"/>
          <w:b w:val="0"/>
          <w:w w:val="100"/>
          <w:sz w:val="24"/>
        </w:rPr>
        <w:t>：</w:t>
      </w:r>
    </w:p>
    <w:p w14:paraId="60221A52">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AE362CD">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7BE1F38E">
      <w:pPr>
        <w:pStyle w:val="8"/>
        <w:pageBreakBefore w:val="0"/>
        <w:widowControl w:val="0"/>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评标委员会对你方的投标文件进行了仔细的审查，现需你方对下列问题以书面形式予以澄清、说明或补正：</w:t>
      </w:r>
    </w:p>
    <w:p w14:paraId="19BE967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w:t>
      </w:r>
    </w:p>
    <w:p w14:paraId="6C253770">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5C5743F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w:t>
      </w:r>
    </w:p>
    <w:p w14:paraId="73C3DFC0">
      <w:pPr>
        <w:pStyle w:val="8"/>
        <w:pageBreakBefore w:val="0"/>
        <w:widowControl w:val="0"/>
        <w:kinsoku/>
        <w:wordWrap/>
        <w:overflowPunct/>
        <w:topLinePunct w:val="0"/>
        <w:autoSpaceDE/>
        <w:autoSpaceDN/>
        <w:bidi w:val="0"/>
        <w:adjustRightInd w:val="0"/>
        <w:snapToGrid w:val="0"/>
        <w:spacing w:before="5" w:line="300" w:lineRule="auto"/>
        <w:ind w:left="0" w:leftChars="0" w:right="0" w:firstLine="480" w:firstLineChars="200"/>
        <w:jc w:val="both"/>
        <w:textAlignment w:val="auto"/>
        <w:rPr>
          <w:rFonts w:ascii="Times New Roman" w:hAnsi="Times New Roman" w:eastAsia="宋体"/>
          <w:b w:val="0"/>
          <w:sz w:val="24"/>
        </w:rPr>
      </w:pPr>
    </w:p>
    <w:p w14:paraId="5BBA533A">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w:t>
      </w:r>
    </w:p>
    <w:p w14:paraId="4A70808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7A993A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06F9A77">
      <w:pPr>
        <w:pStyle w:val="21"/>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i w:val="0"/>
          <w:color w:val="auto"/>
          <w:sz w:val="24"/>
          <w:szCs w:val="21"/>
        </w:rPr>
      </w:pPr>
      <w:r>
        <w:rPr>
          <w:rFonts w:hint="eastAsia" w:ascii="Times New Roman" w:hAnsi="Times New Roman" w:eastAsia="宋体" w:cs="仿宋"/>
          <w:b w:val="0"/>
          <w:bCs/>
          <w:i w:val="0"/>
          <w:color w:val="auto"/>
          <w:sz w:val="24"/>
          <w:szCs w:val="21"/>
        </w:rPr>
        <w:t>请将上述问题的澄清、说明或补正于年月日时前递交至（详细地址）或</w:t>
      </w:r>
      <w:r>
        <w:rPr>
          <w:rFonts w:hint="eastAsia" w:ascii="Times New Roman" w:hAnsi="Times New Roman" w:eastAsia="宋体" w:cs="仿宋"/>
          <w:b w:val="0"/>
          <w:bCs/>
          <w:i w:val="0"/>
          <w:color w:val="auto"/>
          <w:sz w:val="24"/>
          <w:szCs w:val="21"/>
          <w:lang w:val="en-US" w:eastAsia="zh-CN"/>
        </w:rPr>
        <w:t>发送</w:t>
      </w:r>
      <w:r>
        <w:rPr>
          <w:rFonts w:hint="eastAsia" w:ascii="Times New Roman" w:hAnsi="Times New Roman" w:eastAsia="宋体" w:cs="仿宋"/>
          <w:b w:val="0"/>
          <w:bCs/>
          <w:i w:val="0"/>
          <w:color w:val="auto"/>
          <w:sz w:val="24"/>
          <w:szCs w:val="21"/>
        </w:rPr>
        <w:t>至（</w:t>
      </w:r>
      <w:r>
        <w:rPr>
          <w:rFonts w:hint="eastAsia" w:ascii="Times New Roman" w:hAnsi="Times New Roman" w:eastAsia="宋体" w:cs="仿宋"/>
          <w:b w:val="0"/>
          <w:bCs/>
          <w:i w:val="0"/>
          <w:color w:val="auto"/>
          <w:sz w:val="24"/>
          <w:szCs w:val="21"/>
          <w:lang w:val="en-US" w:eastAsia="zh-CN"/>
        </w:rPr>
        <w:t>电子邮箱</w:t>
      </w:r>
      <w:r>
        <w:rPr>
          <w:rFonts w:hint="eastAsia" w:ascii="Times New Roman" w:hAnsi="Times New Roman" w:eastAsia="宋体" w:cs="仿宋"/>
          <w:b w:val="0"/>
          <w:bCs/>
          <w:i w:val="0"/>
          <w:color w:val="auto"/>
          <w:sz w:val="24"/>
          <w:szCs w:val="21"/>
        </w:rPr>
        <w:t>）或通过下载招标文件的电子招标交易平台上传。</w:t>
      </w:r>
    </w:p>
    <w:p w14:paraId="5029A93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06DBC2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9627EB7">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3D9DAA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2314174">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4D050C0D">
      <w:pPr>
        <w:pStyle w:val="8"/>
        <w:pageBreakBefore w:val="0"/>
        <w:widowControl w:val="0"/>
        <w:tabs>
          <w:tab w:val="left" w:pos="7032"/>
        </w:tabs>
        <w:kinsoku/>
        <w:wordWrap/>
        <w:overflowPunct/>
        <w:topLinePunct w:val="0"/>
        <w:autoSpaceDE/>
        <w:autoSpaceDN/>
        <w:bidi w:val="0"/>
        <w:adjustRightInd w:val="0"/>
        <w:snapToGrid w:val="0"/>
        <w:spacing w:before="37" w:line="300" w:lineRule="auto"/>
        <w:ind w:left="0" w:leftChars="0" w:right="0" w:firstLine="480" w:firstLineChars="200"/>
        <w:jc w:val="right"/>
        <w:textAlignment w:val="auto"/>
        <w:rPr>
          <w:rFonts w:ascii="Times New Roman" w:hAnsi="Times New Roman" w:eastAsia="宋体"/>
          <w:b w:val="0"/>
          <w:sz w:val="24"/>
        </w:rPr>
      </w:pPr>
      <w:r>
        <w:rPr>
          <w:rFonts w:ascii="Times New Roman" w:hAnsi="Times New Roman" w:eastAsia="宋体"/>
          <w:b w:val="0"/>
          <w:sz w:val="24"/>
        </w:rPr>
        <w:t>评标委员会授权的招标人或招标代理机构：</w:t>
      </w:r>
      <w:r>
        <w:rPr>
          <w:rFonts w:ascii="Times New Roman" w:hAnsi="Times New Roman" w:eastAsia="宋体"/>
          <w:b w:val="0"/>
          <w:sz w:val="24"/>
          <w:u w:val="single"/>
        </w:rPr>
        <w:tab/>
      </w:r>
      <w:r>
        <w:rPr>
          <w:rFonts w:ascii="Times New Roman" w:hAnsi="Times New Roman" w:eastAsia="宋体"/>
          <w:b w:val="0"/>
          <w:sz w:val="24"/>
        </w:rPr>
        <w:t>（签字或盖章）</w:t>
      </w:r>
    </w:p>
    <w:p w14:paraId="52824B8B">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5833429C">
      <w:pPr>
        <w:pStyle w:val="8"/>
        <w:pageBreakBefore w:val="0"/>
        <w:widowControl w:val="0"/>
        <w:tabs>
          <w:tab w:val="left" w:pos="5803"/>
          <w:tab w:val="left" w:pos="6746"/>
          <w:tab w:val="left" w:pos="7692"/>
        </w:tabs>
        <w:kinsoku/>
        <w:wordWrap/>
        <w:overflowPunct/>
        <w:topLinePunct w:val="0"/>
        <w:autoSpaceDE/>
        <w:autoSpaceDN/>
        <w:bidi w:val="0"/>
        <w:adjustRightInd w:val="0"/>
        <w:snapToGrid w:val="0"/>
        <w:spacing w:before="36" w:line="300" w:lineRule="auto"/>
        <w:ind w:left="0" w:leftChars="0" w:right="0" w:firstLine="4560" w:firstLineChars="1900"/>
        <w:jc w:val="right"/>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pacing w:val="-3"/>
          <w:sz w:val="24"/>
        </w:rPr>
        <w:t>年</w:t>
      </w:r>
      <w:r>
        <w:rPr>
          <w:rFonts w:ascii="Times New Roman" w:hAnsi="Times New Roman" w:eastAsia="宋体"/>
          <w:b w:val="0"/>
          <w:spacing w:val="-3"/>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p>
    <w:p w14:paraId="15DB98B3">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680" w:bottom="1120" w:left="1700" w:header="0" w:footer="921" w:gutter="0"/>
          <w:pgNumType w:fmt="decimal"/>
          <w:cols w:space="720" w:num="1"/>
        </w:sectPr>
      </w:pPr>
    </w:p>
    <w:p w14:paraId="18A77FC2">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0" w:name="_bookmark78"/>
      <w:bookmarkEnd w:id="70"/>
      <w:r>
        <w:rPr>
          <w:rFonts w:hint="eastAsia" w:ascii="Times New Roman" w:hAnsi="Times New Roman" w:eastAsia="黑体" w:cs="黑体"/>
          <w:b w:val="0"/>
          <w:bCs/>
          <w:color w:val="auto"/>
          <w:sz w:val="24"/>
          <w:szCs w:val="24"/>
          <w:lang w:val="en-US"/>
        </w:rPr>
        <w:t>附件三：问题的澄清</w:t>
      </w:r>
    </w:p>
    <w:p w14:paraId="13F47D1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57EA2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07E8A4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83EA345">
      <w:pPr>
        <w:pageBreakBefore w:val="0"/>
        <w:widowControl w:val="0"/>
        <w:kinsoku/>
        <w:wordWrap/>
        <w:overflowPunct/>
        <w:topLinePunct w:val="0"/>
        <w:autoSpaceDE/>
        <w:autoSpaceDN/>
        <w:bidi w:val="0"/>
        <w:adjustRightInd w:val="0"/>
        <w:snapToGrid w:val="0"/>
        <w:spacing w:before="168"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问题的澄清</w:t>
      </w:r>
    </w:p>
    <w:p w14:paraId="6D054A6F">
      <w:pPr>
        <w:pStyle w:val="8"/>
        <w:pageBreakBefore w:val="0"/>
        <w:widowControl w:val="0"/>
        <w:tabs>
          <w:tab w:val="left" w:pos="5947"/>
        </w:tabs>
        <w:kinsoku/>
        <w:wordWrap/>
        <w:overflowPunct/>
        <w:topLinePunct w:val="0"/>
        <w:autoSpaceDE/>
        <w:autoSpaceDN/>
        <w:bidi w:val="0"/>
        <w:adjustRightInd w:val="0"/>
        <w:snapToGrid w:val="0"/>
        <w:spacing w:before="113" w:line="300" w:lineRule="auto"/>
        <w:ind w:right="0"/>
        <w:jc w:val="center"/>
        <w:textAlignment w:val="auto"/>
        <w:rPr>
          <w:rFonts w:ascii="Times New Roman" w:hAnsi="Times New Roman" w:eastAsia="宋体"/>
          <w:b w:val="0"/>
          <w:sz w:val="24"/>
        </w:rPr>
      </w:pPr>
      <w:r>
        <w:rPr>
          <w:rFonts w:ascii="Times New Roman" w:hAnsi="Times New Roman" w:eastAsia="宋体"/>
          <w:b w:val="0"/>
          <w:sz w:val="24"/>
        </w:rPr>
        <w:t>（编号：）</w:t>
      </w:r>
    </w:p>
    <w:p w14:paraId="57F5930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center"/>
        <w:textAlignment w:val="auto"/>
        <w:rPr>
          <w:rFonts w:ascii="Times New Roman" w:hAnsi="Times New Roman" w:eastAsia="宋体"/>
          <w:b w:val="0"/>
          <w:sz w:val="24"/>
        </w:rPr>
      </w:pPr>
    </w:p>
    <w:p w14:paraId="3966701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6EB4D2D">
      <w:pPr>
        <w:pStyle w:val="8"/>
        <w:pageBreakBefore w:val="0"/>
        <w:widowControl w:val="0"/>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评标委员会：</w:t>
      </w:r>
    </w:p>
    <w:p w14:paraId="6954D101">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54E3B8AC">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7375DC78">
      <w:pPr>
        <w:pStyle w:val="8"/>
        <w:pageBreakBefore w:val="0"/>
        <w:widowControl w:val="0"/>
        <w:tabs>
          <w:tab w:val="left" w:pos="3460"/>
        </w:tabs>
        <w:kinsoku/>
        <w:wordWrap/>
        <w:overflowPunct/>
        <w:topLinePunct w:val="0"/>
        <w:autoSpaceDE/>
        <w:autoSpaceDN/>
        <w:bidi w:val="0"/>
        <w:adjustRightInd w:val="0"/>
        <w:snapToGrid w:val="0"/>
        <w:spacing w:line="300" w:lineRule="auto"/>
        <w:ind w:right="0" w:firstLine="960" w:firstLineChars="400"/>
        <w:jc w:val="both"/>
        <w:textAlignment w:val="auto"/>
        <w:rPr>
          <w:rFonts w:ascii="Times New Roman" w:hAnsi="Times New Roman" w:eastAsia="宋体"/>
          <w:b w:val="0"/>
          <w:sz w:val="24"/>
        </w:rPr>
      </w:pPr>
      <w:r>
        <w:rPr>
          <w:rFonts w:ascii="Times New Roman" w:hAnsi="Times New Roman" w:eastAsia="宋体"/>
          <w:b w:val="0"/>
          <w:sz w:val="24"/>
        </w:rPr>
        <w:t>问题澄清通知（编号：</w:t>
      </w:r>
      <w:r>
        <w:rPr>
          <w:rFonts w:ascii="Times New Roman" w:hAnsi="Times New Roman" w:eastAsia="宋体"/>
          <w:b w:val="0"/>
          <w:sz w:val="24"/>
          <w:u w:val="single"/>
        </w:rPr>
        <w:tab/>
      </w:r>
      <w:r>
        <w:rPr>
          <w:rFonts w:ascii="Times New Roman" w:hAnsi="Times New Roman" w:eastAsia="宋体"/>
          <w:b w:val="0"/>
          <w:sz w:val="24"/>
        </w:rPr>
        <w:t>）已收悉，现澄清、说明或补正如下：</w:t>
      </w:r>
    </w:p>
    <w:p w14:paraId="02AA2A4C">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both"/>
        <w:textAlignment w:val="auto"/>
        <w:rPr>
          <w:rFonts w:ascii="Times New Roman" w:hAnsi="Times New Roman" w:eastAsia="宋体"/>
          <w:b w:val="0"/>
          <w:sz w:val="24"/>
        </w:rPr>
      </w:pPr>
    </w:p>
    <w:p w14:paraId="1F6B7657">
      <w:pPr>
        <w:pStyle w:val="8"/>
        <w:pageBreakBefore w:val="0"/>
        <w:widowControl w:val="0"/>
        <w:kinsoku/>
        <w:wordWrap/>
        <w:overflowPunct/>
        <w:topLinePunct w:val="0"/>
        <w:autoSpaceDE/>
        <w:autoSpaceDN/>
        <w:bidi w:val="0"/>
        <w:adjustRightInd w:val="0"/>
        <w:snapToGrid w:val="0"/>
        <w:spacing w:before="74"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1.</w:t>
      </w:r>
    </w:p>
    <w:p w14:paraId="55C51D7E">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5B4CDBCD">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2.</w:t>
      </w:r>
    </w:p>
    <w:p w14:paraId="739A294B">
      <w:pPr>
        <w:pStyle w:val="8"/>
        <w:pageBreakBefore w:val="0"/>
        <w:widowControl w:val="0"/>
        <w:kinsoku/>
        <w:wordWrap/>
        <w:overflowPunct/>
        <w:topLinePunct w:val="0"/>
        <w:autoSpaceDE/>
        <w:autoSpaceDN/>
        <w:bidi w:val="0"/>
        <w:adjustRightInd w:val="0"/>
        <w:snapToGrid w:val="0"/>
        <w:spacing w:before="2" w:line="300" w:lineRule="auto"/>
        <w:ind w:left="0" w:leftChars="0" w:right="0" w:firstLine="480" w:firstLineChars="200"/>
        <w:jc w:val="both"/>
        <w:textAlignment w:val="auto"/>
        <w:rPr>
          <w:rFonts w:ascii="Times New Roman" w:hAnsi="Times New Roman" w:eastAsia="宋体"/>
          <w:b w:val="0"/>
          <w:sz w:val="24"/>
        </w:rPr>
      </w:pPr>
    </w:p>
    <w:p w14:paraId="39E878A4">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w:t>
      </w:r>
    </w:p>
    <w:p w14:paraId="6B93E7E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9993FA8">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0B4B7DC5">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6003D2D5">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8BED41E">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CA9AFD2">
      <w:pPr>
        <w:pStyle w:val="8"/>
        <w:pageBreakBefore w:val="0"/>
        <w:widowControl w:val="0"/>
        <w:kinsoku/>
        <w:wordWrap/>
        <w:overflowPunct/>
        <w:topLinePunct w:val="0"/>
        <w:autoSpaceDE/>
        <w:autoSpaceDN/>
        <w:bidi w:val="0"/>
        <w:adjustRightInd w:val="0"/>
        <w:snapToGrid w:val="0"/>
        <w:spacing w:before="10" w:line="300" w:lineRule="auto"/>
        <w:ind w:left="0" w:leftChars="0" w:right="0" w:firstLine="480" w:firstLineChars="200"/>
        <w:jc w:val="both"/>
        <w:textAlignment w:val="auto"/>
        <w:rPr>
          <w:rFonts w:ascii="Times New Roman" w:hAnsi="Times New Roman" w:eastAsia="宋体"/>
          <w:b w:val="0"/>
          <w:sz w:val="24"/>
        </w:rPr>
      </w:pPr>
    </w:p>
    <w:p w14:paraId="77802E56">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上述问题澄清、说明或补正，不改变我方投标文件的实质性内容，构成我方投标文件的组成部分。</w:t>
      </w:r>
    </w:p>
    <w:p w14:paraId="3C7F498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C97DF8C">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1CA1D975">
      <w:pPr>
        <w:pStyle w:val="8"/>
        <w:pageBreakBefore w:val="0"/>
        <w:widowControl w:val="0"/>
        <w:kinsoku/>
        <w:wordWrap/>
        <w:overflowPunct/>
        <w:topLinePunct w:val="0"/>
        <w:autoSpaceDE/>
        <w:autoSpaceDN/>
        <w:bidi w:val="0"/>
        <w:adjustRightInd w:val="0"/>
        <w:snapToGrid w:val="0"/>
        <w:spacing w:before="5" w:line="300" w:lineRule="auto"/>
        <w:ind w:left="0" w:leftChars="0" w:right="0" w:firstLine="480" w:firstLineChars="200"/>
        <w:jc w:val="both"/>
        <w:textAlignment w:val="auto"/>
        <w:rPr>
          <w:rFonts w:ascii="Times New Roman" w:hAnsi="Times New Roman" w:eastAsia="宋体"/>
          <w:b w:val="0"/>
          <w:sz w:val="24"/>
        </w:rPr>
      </w:pPr>
    </w:p>
    <w:p w14:paraId="59BAB0C5">
      <w:pPr>
        <w:pStyle w:val="8"/>
        <w:pageBreakBefore w:val="0"/>
        <w:widowControl w:val="0"/>
        <w:kinsoku/>
        <w:wordWrap/>
        <w:overflowPunct/>
        <w:topLinePunct w:val="0"/>
        <w:autoSpaceDE/>
        <w:autoSpaceDN/>
        <w:bidi w:val="0"/>
        <w:adjustRightInd w:val="0"/>
        <w:snapToGrid w:val="0"/>
        <w:spacing w:before="11" w:line="300" w:lineRule="auto"/>
        <w:ind w:left="0" w:leftChars="0" w:right="0" w:firstLine="480" w:firstLineChars="200"/>
        <w:jc w:val="right"/>
        <w:textAlignment w:val="auto"/>
        <w:rPr>
          <w:rFonts w:ascii="Times New Roman" w:hAnsi="Times New Roman" w:eastAsia="宋体"/>
          <w:b w:val="0"/>
          <w:sz w:val="24"/>
        </w:rPr>
      </w:pPr>
    </w:p>
    <w:p w14:paraId="7260C301">
      <w:pPr>
        <w:pStyle w:val="8"/>
        <w:pageBreakBefore w:val="0"/>
        <w:widowControl w:val="0"/>
        <w:tabs>
          <w:tab w:val="left" w:pos="6612"/>
        </w:tabs>
        <w:kinsoku/>
        <w:wordWrap/>
        <w:overflowPunct/>
        <w:topLinePunct w:val="0"/>
        <w:autoSpaceDE/>
        <w:autoSpaceDN/>
        <w:bidi w:val="0"/>
        <w:adjustRightInd w:val="0"/>
        <w:snapToGrid w:val="0"/>
        <w:spacing w:before="36" w:line="300" w:lineRule="auto"/>
        <w:ind w:left="0" w:leftChars="0" w:right="0" w:firstLine="480" w:firstLineChars="200"/>
        <w:jc w:val="right"/>
        <w:textAlignment w:val="auto"/>
        <w:rPr>
          <w:rFonts w:ascii="Times New Roman" w:hAnsi="Times New Roman" w:eastAsia="宋体"/>
          <w:b w:val="0"/>
          <w:sz w:val="24"/>
        </w:rPr>
      </w:pPr>
      <w:r>
        <w:rPr>
          <w:rFonts w:hint="eastAsia" w:ascii="Times New Roman" w:hAnsi="Times New Roman"/>
          <w:b w:val="0"/>
          <w:sz w:val="24"/>
          <w:lang w:eastAsia="zh-CN"/>
        </w:rPr>
        <w:t>法定代表人（单位负责人）</w:t>
      </w:r>
      <w:r>
        <w:rPr>
          <w:rFonts w:ascii="Times New Roman" w:hAnsi="Times New Roman" w:eastAsia="宋体"/>
          <w:b w:val="0"/>
          <w:sz w:val="24"/>
        </w:rPr>
        <w:t>或其委托代理人：（签字）</w:t>
      </w:r>
    </w:p>
    <w:p w14:paraId="35FD6E6D">
      <w:pPr>
        <w:pStyle w:val="8"/>
        <w:pageBreakBefore w:val="0"/>
        <w:widowControl w:val="0"/>
        <w:kinsoku/>
        <w:wordWrap/>
        <w:overflowPunct/>
        <w:topLinePunct w:val="0"/>
        <w:autoSpaceDE/>
        <w:autoSpaceDN/>
        <w:bidi w:val="0"/>
        <w:adjustRightInd w:val="0"/>
        <w:snapToGrid w:val="0"/>
        <w:spacing w:before="3" w:line="300" w:lineRule="auto"/>
        <w:ind w:left="0" w:leftChars="0" w:right="0" w:firstLine="480" w:firstLineChars="200"/>
        <w:jc w:val="both"/>
        <w:textAlignment w:val="auto"/>
        <w:rPr>
          <w:rFonts w:ascii="Times New Roman" w:hAnsi="Times New Roman" w:eastAsia="宋体"/>
          <w:b w:val="0"/>
          <w:sz w:val="24"/>
        </w:rPr>
      </w:pPr>
    </w:p>
    <w:p w14:paraId="70BB9F92">
      <w:pPr>
        <w:pStyle w:val="8"/>
        <w:pageBreakBefore w:val="0"/>
        <w:widowControl w:val="0"/>
        <w:tabs>
          <w:tab w:val="left" w:pos="6434"/>
          <w:tab w:val="left" w:pos="7483"/>
          <w:tab w:val="left" w:pos="8533"/>
        </w:tabs>
        <w:kinsoku/>
        <w:wordWrap/>
        <w:overflowPunct/>
        <w:topLinePunct w:val="0"/>
        <w:autoSpaceDE/>
        <w:autoSpaceDN/>
        <w:bidi w:val="0"/>
        <w:adjustRightInd w:val="0"/>
        <w:snapToGrid w:val="0"/>
        <w:spacing w:before="37" w:line="300" w:lineRule="auto"/>
        <w:ind w:left="0" w:leftChars="0" w:right="0" w:firstLine="5760" w:firstLineChars="24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pacing w:val="-3"/>
          <w:sz w:val="24"/>
        </w:rPr>
        <w:t>年</w:t>
      </w:r>
      <w:r>
        <w:rPr>
          <w:rFonts w:ascii="Times New Roman" w:hAnsi="Times New Roman" w:eastAsia="宋体"/>
          <w:b w:val="0"/>
          <w:spacing w:val="-3"/>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p>
    <w:p w14:paraId="792F303B">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footerReference r:id="rId8" w:type="default"/>
          <w:pgSz w:w="12240" w:h="15840"/>
          <w:pgMar w:top="1400" w:right="1680" w:bottom="1120" w:left="1700" w:header="0" w:footer="921" w:gutter="0"/>
          <w:pgNumType w:fmt="decimal"/>
          <w:cols w:space="720" w:num="1"/>
        </w:sectPr>
      </w:pPr>
    </w:p>
    <w:p w14:paraId="614B07CC">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1" w:name="_bookmark79"/>
      <w:bookmarkEnd w:id="71"/>
      <w:r>
        <w:rPr>
          <w:rFonts w:hint="eastAsia" w:ascii="Times New Roman" w:hAnsi="Times New Roman" w:eastAsia="黑体" w:cs="黑体"/>
          <w:b w:val="0"/>
          <w:bCs/>
          <w:color w:val="auto"/>
          <w:sz w:val="24"/>
          <w:szCs w:val="24"/>
          <w:lang w:val="en-US"/>
        </w:rPr>
        <w:t>附件四：中标通知书</w:t>
      </w:r>
    </w:p>
    <w:p w14:paraId="66B132C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E74AD4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504C36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9C3D4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r>
        <w:rPr>
          <w:rFonts w:ascii="Times New Roman" w:hAnsi="Times New Roman" w:eastAsia="宋体"/>
          <w:sz w:val="24"/>
        </w:rPr>
        <w:t>中标通知书</w:t>
      </w:r>
    </w:p>
    <w:p w14:paraId="573E8D7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55BA0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u w:val="single"/>
        </w:rPr>
        <w:tab/>
      </w:r>
      <w:r>
        <w:rPr>
          <w:rFonts w:ascii="Times New Roman" w:hAnsi="Times New Roman" w:eastAsia="宋体"/>
          <w:sz w:val="24"/>
        </w:rPr>
        <w:t>（中标人名称）：</w:t>
      </w:r>
    </w:p>
    <w:p w14:paraId="31A16B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D53E2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28337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你方于</w:t>
      </w:r>
      <w:r>
        <w:rPr>
          <w:rFonts w:ascii="Times New Roman" w:hAnsi="Times New Roman" w:eastAsia="宋体"/>
          <w:sz w:val="24"/>
          <w:u w:val="single"/>
        </w:rPr>
        <w:tab/>
      </w:r>
      <w:r>
        <w:rPr>
          <w:rFonts w:ascii="Times New Roman" w:hAnsi="Times New Roman" w:eastAsia="宋体"/>
          <w:sz w:val="24"/>
        </w:rPr>
        <w:t>（投标日期）所递交的</w:t>
      </w:r>
      <w:r>
        <w:rPr>
          <w:rFonts w:ascii="Times New Roman" w:hAnsi="Times New Roman" w:eastAsia="宋体"/>
          <w:sz w:val="24"/>
          <w:u w:val="single"/>
        </w:rPr>
        <w:tab/>
      </w:r>
      <w:r>
        <w:rPr>
          <w:rFonts w:ascii="Times New Roman" w:hAnsi="Times New Roman" w:eastAsia="宋体"/>
          <w:sz w:val="24"/>
        </w:rPr>
        <w:t>（项目名称）勘察招标的投标文件已被我方接受，被确定为中标人。中标价：</w:t>
      </w:r>
      <w:r>
        <w:rPr>
          <w:rFonts w:ascii="Times New Roman" w:hAnsi="Times New Roman" w:eastAsia="宋体"/>
          <w:sz w:val="24"/>
          <w:u w:val="single"/>
        </w:rPr>
        <w:tab/>
      </w:r>
      <w:r>
        <w:rPr>
          <w:rFonts w:ascii="Times New Roman" w:hAnsi="Times New Roman" w:eastAsia="宋体"/>
          <w:sz w:val="24"/>
        </w:rPr>
        <w:t>元。</w:t>
      </w:r>
    </w:p>
    <w:p w14:paraId="5D210A2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勘察服务期限：</w:t>
      </w:r>
      <w:r>
        <w:rPr>
          <w:rFonts w:ascii="Times New Roman" w:hAnsi="Times New Roman" w:eastAsia="宋体"/>
          <w:sz w:val="24"/>
          <w:u w:val="single"/>
        </w:rPr>
        <w:tab/>
      </w:r>
      <w:r>
        <w:rPr>
          <w:rFonts w:ascii="Times New Roman" w:hAnsi="Times New Roman" w:eastAsia="宋体"/>
          <w:sz w:val="24"/>
        </w:rPr>
        <w:t>日历天。</w:t>
      </w:r>
    </w:p>
    <w:p w14:paraId="027762E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项目负责人：</w:t>
      </w:r>
      <w:r>
        <w:rPr>
          <w:rFonts w:ascii="Times New Roman" w:hAnsi="Times New Roman" w:eastAsia="宋体"/>
          <w:sz w:val="24"/>
          <w:u w:val="single"/>
        </w:rPr>
        <w:tab/>
      </w:r>
      <w:r>
        <w:rPr>
          <w:rFonts w:ascii="Times New Roman" w:hAnsi="Times New Roman" w:eastAsia="宋体"/>
          <w:sz w:val="24"/>
        </w:rPr>
        <w:t>（姓名）。</w:t>
      </w:r>
    </w:p>
    <w:p w14:paraId="150D472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请你方在接到本通知书后的</w:t>
      </w:r>
      <w:r>
        <w:rPr>
          <w:rFonts w:ascii="Times New Roman" w:hAnsi="Times New Roman" w:eastAsia="宋体"/>
          <w:sz w:val="24"/>
          <w:u w:val="single"/>
        </w:rPr>
        <w:tab/>
      </w:r>
      <w:r>
        <w:rPr>
          <w:rFonts w:ascii="Times New Roman" w:hAnsi="Times New Roman" w:eastAsia="宋体"/>
          <w:sz w:val="24"/>
        </w:rPr>
        <w:t>日内到</w:t>
      </w:r>
      <w:r>
        <w:rPr>
          <w:rFonts w:ascii="Times New Roman" w:hAnsi="Times New Roman" w:eastAsia="宋体"/>
          <w:sz w:val="24"/>
          <w:u w:val="single"/>
        </w:rPr>
        <w:tab/>
      </w:r>
      <w:r>
        <w:rPr>
          <w:rFonts w:ascii="Times New Roman" w:hAnsi="Times New Roman" w:eastAsia="宋体"/>
          <w:sz w:val="24"/>
        </w:rPr>
        <w:t>（指定地点）与我方签订勘察合同，并按招标文件第二章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第7.6款规定向我方提交履约保证金。</w:t>
      </w:r>
    </w:p>
    <w:p w14:paraId="195C373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特此通知。</w:t>
      </w:r>
    </w:p>
    <w:p w14:paraId="34AFA91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AFCF2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5F8C516">
      <w:pPr>
        <w:pStyle w:val="21"/>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ascii="Times New Roman" w:hAnsi="Times New Roman" w:eastAsia="宋体" w:cs="仿宋"/>
          <w:b w:val="0"/>
          <w:bCs/>
          <w:color w:val="auto"/>
          <w:sz w:val="24"/>
          <w:szCs w:val="21"/>
        </w:rPr>
      </w:pPr>
      <w:bookmarkStart w:id="72" w:name="_bookmark82"/>
      <w:bookmarkEnd w:id="72"/>
      <w:bookmarkStart w:id="73" w:name="_bookmark80"/>
      <w:bookmarkEnd w:id="73"/>
      <w:r>
        <w:rPr>
          <w:rFonts w:hint="eastAsia" w:ascii="Times New Roman" w:hAnsi="Times New Roman" w:eastAsia="宋体" w:cs="仿宋"/>
          <w:b w:val="0"/>
          <w:bCs/>
          <w:color w:val="auto"/>
          <w:sz w:val="24"/>
          <w:szCs w:val="21"/>
        </w:rPr>
        <w:t>招标人：（盖单位章）</w:t>
      </w:r>
      <w:r>
        <w:rPr>
          <w:rFonts w:hint="eastAsia" w:ascii="Times New Roman" w:hAnsi="Times New Roman" w:cs="仿宋"/>
          <w:b w:val="0"/>
          <w:bCs/>
          <w:color w:val="auto"/>
          <w:sz w:val="24"/>
          <w:szCs w:val="21"/>
          <w:lang w:val="en-US" w:eastAsia="zh-CN"/>
        </w:rPr>
        <w:t>招标代理机构</w:t>
      </w:r>
      <w:r>
        <w:rPr>
          <w:rFonts w:hint="eastAsia" w:ascii="Times New Roman" w:hAnsi="Times New Roman" w:eastAsia="宋体" w:cs="仿宋"/>
          <w:b w:val="0"/>
          <w:bCs/>
          <w:color w:val="auto"/>
          <w:sz w:val="24"/>
          <w:szCs w:val="21"/>
        </w:rPr>
        <w:t>：（盖单位章）</w:t>
      </w:r>
    </w:p>
    <w:p w14:paraId="60663F85">
      <w:pPr>
        <w:pStyle w:val="21"/>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cs="仿宋"/>
          <w:b w:val="0"/>
          <w:bCs/>
          <w:color w:val="auto"/>
          <w:sz w:val="24"/>
          <w:szCs w:val="21"/>
        </w:rPr>
        <w:sectPr>
          <w:pgSz w:w="12240" w:h="15840"/>
          <w:pgMar w:top="1440" w:right="1800" w:bottom="1440" w:left="1800" w:header="1022" w:footer="3" w:gutter="0"/>
          <w:pgNumType w:fmt="decimal"/>
          <w:cols w:space="720" w:num="1"/>
          <w:docGrid w:linePitch="360" w:charSpace="0"/>
        </w:sectPr>
      </w:pPr>
      <w:r>
        <w:rPr>
          <w:rFonts w:hint="eastAsia" w:ascii="Times New Roman" w:hAnsi="Times New Roman" w:eastAsia="宋体" w:cs="仿宋"/>
          <w:b w:val="0"/>
          <w:bCs/>
          <w:color w:val="auto"/>
          <w:sz w:val="24"/>
          <w:szCs w:val="21"/>
        </w:rPr>
        <w:t>年月日年月日</w:t>
      </w:r>
    </w:p>
    <w:p w14:paraId="1FE649B3">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宋体"/>
          <w:sz w:val="24"/>
        </w:rPr>
      </w:pPr>
      <w:r>
        <w:rPr>
          <w:rFonts w:ascii="Times New Roman" w:hAnsi="Times New Roman" w:eastAsia="黑体"/>
          <w:b w:val="0"/>
          <w:bCs/>
          <w:sz w:val="30"/>
        </w:rPr>
        <w:t>第三章评标办法</w:t>
      </w:r>
    </w:p>
    <w:p w14:paraId="20765506">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ascii="Times New Roman" w:hAnsi="Times New Roman" w:eastAsia="宋体"/>
          <w:sz w:val="24"/>
        </w:rPr>
      </w:pPr>
      <w:bookmarkStart w:id="74" w:name="_bookmark83"/>
      <w:bookmarkEnd w:id="74"/>
      <w:r>
        <w:rPr>
          <w:rFonts w:hint="eastAsia" w:ascii="Times New Roman" w:hAnsi="Times New Roman" w:eastAsia="黑体" w:cs="黑体"/>
          <w:b w:val="0"/>
          <w:bCs/>
          <w:color w:val="auto"/>
          <w:sz w:val="28"/>
          <w:szCs w:val="28"/>
          <w:lang w:val="en-US" w:eastAsia="zh-CN"/>
        </w:rPr>
        <w:t>评标办法前附表</w:t>
      </w:r>
    </w:p>
    <w:tbl>
      <w:tblPr>
        <w:tblStyle w:val="14"/>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0"/>
        <w:gridCol w:w="1030"/>
        <w:gridCol w:w="2690"/>
        <w:gridCol w:w="4561"/>
      </w:tblGrid>
      <w:tr w14:paraId="0CB7E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30" w:type="dxa"/>
            <w:gridSpan w:val="2"/>
            <w:vAlign w:val="center"/>
          </w:tcPr>
          <w:p w14:paraId="0D6AE1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2690" w:type="dxa"/>
            <w:vAlign w:val="center"/>
          </w:tcPr>
          <w:p w14:paraId="6CA9AAD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评审因素</w:t>
            </w:r>
          </w:p>
        </w:tc>
        <w:tc>
          <w:tcPr>
            <w:tcW w:w="4561" w:type="dxa"/>
            <w:vAlign w:val="center"/>
          </w:tcPr>
          <w:p w14:paraId="57184BE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评审标准</w:t>
            </w:r>
          </w:p>
        </w:tc>
      </w:tr>
      <w:tr w14:paraId="2CDE1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Align w:val="center"/>
          </w:tcPr>
          <w:p w14:paraId="6B38088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1</w:t>
            </w:r>
          </w:p>
        </w:tc>
        <w:tc>
          <w:tcPr>
            <w:tcW w:w="1030" w:type="dxa"/>
            <w:vAlign w:val="center"/>
          </w:tcPr>
          <w:p w14:paraId="4BA8BB8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评标方法</w:t>
            </w:r>
          </w:p>
        </w:tc>
        <w:tc>
          <w:tcPr>
            <w:tcW w:w="2690" w:type="dxa"/>
            <w:vAlign w:val="center"/>
          </w:tcPr>
          <w:p w14:paraId="2A32B4C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中标候选人排序方法</w:t>
            </w:r>
          </w:p>
        </w:tc>
        <w:tc>
          <w:tcPr>
            <w:tcW w:w="4561" w:type="dxa"/>
            <w:vAlign w:val="center"/>
          </w:tcPr>
          <w:p w14:paraId="482F76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both"/>
              <w:textAlignment w:val="auto"/>
              <w:rPr>
                <w:rFonts w:hint="default" w:ascii="Times New Roman" w:hAnsi="Times New Roman" w:eastAsia="宋体"/>
                <w:sz w:val="24"/>
              </w:rPr>
            </w:pPr>
            <w:r>
              <w:rPr>
                <w:rFonts w:hint="default" w:ascii="Times New Roman" w:hAnsi="Times New Roman" w:eastAsia="宋体"/>
                <w:sz w:val="24"/>
              </w:rPr>
              <w:t>综合评分相等时，以投标报价低的优先；投标报价也相等的，以</w:t>
            </w:r>
            <w:r>
              <w:rPr>
                <w:rFonts w:hint="eastAsia" w:ascii="Times New Roman" w:hAnsi="Times New Roman"/>
                <w:sz w:val="24"/>
                <w:lang w:val="en-US" w:eastAsia="zh-CN"/>
              </w:rPr>
              <w:t>技术部分</w:t>
            </w:r>
            <w:r>
              <w:rPr>
                <w:rFonts w:hint="default" w:ascii="Times New Roman" w:hAnsi="Times New Roman" w:eastAsia="宋体"/>
                <w:sz w:val="24"/>
              </w:rPr>
              <w:t>得分高的优先；如果</w:t>
            </w:r>
            <w:r>
              <w:rPr>
                <w:rFonts w:hint="eastAsia" w:ascii="Times New Roman" w:hAnsi="Times New Roman"/>
                <w:sz w:val="24"/>
                <w:lang w:val="en-US" w:eastAsia="zh-CN"/>
              </w:rPr>
              <w:t>技术部分</w:t>
            </w:r>
            <w:r>
              <w:rPr>
                <w:rFonts w:hint="default" w:ascii="Times New Roman" w:hAnsi="Times New Roman" w:eastAsia="宋体"/>
                <w:sz w:val="24"/>
              </w:rPr>
              <w:t>得分也相等，</w:t>
            </w:r>
            <w:r>
              <w:rPr>
                <w:rFonts w:hint="eastAsia" w:ascii="Times New Roman" w:hAnsi="Times New Roman" w:eastAsia="宋体"/>
                <w:sz w:val="24"/>
              </w:rPr>
              <w:t>由评标委员会通过抽签形式确定</w:t>
            </w:r>
            <w:r>
              <w:rPr>
                <w:rFonts w:hint="default" w:ascii="Times New Roman" w:hAnsi="Times New Roman" w:eastAsia="宋体"/>
                <w:sz w:val="24"/>
              </w:rPr>
              <w:t>中标候选人顺序。</w:t>
            </w:r>
          </w:p>
        </w:tc>
      </w:tr>
      <w:tr w14:paraId="59559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380B0D8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2.1.1</w:t>
            </w:r>
          </w:p>
        </w:tc>
        <w:tc>
          <w:tcPr>
            <w:tcW w:w="1030" w:type="dxa"/>
            <w:vMerge w:val="restart"/>
            <w:vAlign w:val="center"/>
          </w:tcPr>
          <w:p w14:paraId="244DF0D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形式评审标准</w:t>
            </w:r>
          </w:p>
        </w:tc>
        <w:tc>
          <w:tcPr>
            <w:tcW w:w="2690" w:type="dxa"/>
            <w:vAlign w:val="center"/>
          </w:tcPr>
          <w:p w14:paraId="67C34C3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投标人名称</w:t>
            </w:r>
          </w:p>
        </w:tc>
        <w:tc>
          <w:tcPr>
            <w:tcW w:w="4561" w:type="dxa"/>
            <w:vAlign w:val="center"/>
          </w:tcPr>
          <w:p w14:paraId="241331F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both"/>
              <w:textAlignment w:val="auto"/>
              <w:rPr>
                <w:rFonts w:hint="default" w:ascii="Times New Roman" w:hAnsi="Times New Roman" w:eastAsia="宋体"/>
                <w:sz w:val="24"/>
              </w:rPr>
            </w:pPr>
            <w:r>
              <w:rPr>
                <w:rFonts w:hint="default" w:ascii="Times New Roman" w:hAnsi="Times New Roman" w:eastAsia="宋体"/>
                <w:sz w:val="24"/>
              </w:rPr>
              <w:t>与营业执照</w:t>
            </w:r>
            <w:r>
              <w:rPr>
                <w:rFonts w:hint="eastAsia" w:ascii="Times New Roman" w:hAnsi="Times New Roman" w:eastAsia="宋体"/>
                <w:sz w:val="24"/>
                <w:lang w:eastAsia="zh-CN"/>
              </w:rPr>
              <w:t>（</w:t>
            </w:r>
            <w:r>
              <w:rPr>
                <w:rFonts w:hint="eastAsia" w:ascii="Times New Roman" w:hAnsi="Times New Roman" w:eastAsia="宋体"/>
                <w:sz w:val="24"/>
                <w:lang w:val="en-US" w:eastAsia="zh-CN"/>
              </w:rPr>
              <w:t>或其他证明合法身份的文件</w:t>
            </w:r>
            <w:r>
              <w:rPr>
                <w:rFonts w:hint="eastAsia" w:ascii="Times New Roman" w:hAnsi="Times New Roman" w:eastAsia="宋体"/>
                <w:sz w:val="24"/>
                <w:lang w:eastAsia="zh-CN"/>
              </w:rPr>
              <w:t>）</w:t>
            </w:r>
            <w:r>
              <w:rPr>
                <w:rFonts w:hint="default" w:ascii="Times New Roman" w:hAnsi="Times New Roman" w:eastAsia="宋体"/>
                <w:sz w:val="24"/>
              </w:rPr>
              <w:t>、资质证书一致</w:t>
            </w:r>
          </w:p>
        </w:tc>
      </w:tr>
      <w:tr w14:paraId="09A9C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24E95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2428702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39144A3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投标函及投标函附录签字盖章</w:t>
            </w:r>
          </w:p>
        </w:tc>
        <w:tc>
          <w:tcPr>
            <w:tcW w:w="4561" w:type="dxa"/>
            <w:vAlign w:val="center"/>
          </w:tcPr>
          <w:p w14:paraId="05C1A0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有</w:t>
            </w:r>
            <w:r>
              <w:rPr>
                <w:rFonts w:hint="eastAsia" w:ascii="Times New Roman" w:hAnsi="Times New Roman"/>
                <w:sz w:val="24"/>
                <w:lang w:eastAsia="zh-CN"/>
              </w:rPr>
              <w:t>法定代表人（单位负责人）</w:t>
            </w:r>
            <w:r>
              <w:rPr>
                <w:rFonts w:hint="default" w:ascii="Times New Roman" w:hAnsi="Times New Roman" w:eastAsia="宋体"/>
                <w:sz w:val="24"/>
              </w:rPr>
              <w:t>或其委托代理人签字或加盖单位章。由</w:t>
            </w:r>
            <w:r>
              <w:rPr>
                <w:rFonts w:hint="eastAsia" w:ascii="Times New Roman" w:hAnsi="Times New Roman"/>
                <w:sz w:val="24"/>
                <w:lang w:eastAsia="zh-CN"/>
              </w:rPr>
              <w:t>法定代表人（单位负责人）</w:t>
            </w:r>
            <w:r>
              <w:rPr>
                <w:rFonts w:hint="default" w:ascii="Times New Roman" w:hAnsi="Times New Roman" w:eastAsia="宋体"/>
                <w:sz w:val="24"/>
              </w:rPr>
              <w:t>签字的，应附</w:t>
            </w:r>
            <w:r>
              <w:rPr>
                <w:rFonts w:hint="eastAsia" w:ascii="Times New Roman" w:hAnsi="Times New Roman"/>
                <w:sz w:val="24"/>
                <w:lang w:eastAsia="zh-CN"/>
              </w:rPr>
              <w:t>法定代表人（单位负责人）</w:t>
            </w:r>
            <w:r>
              <w:rPr>
                <w:rFonts w:hint="default" w:ascii="Times New Roman" w:hAnsi="Times New Roman" w:eastAsia="宋体"/>
                <w:sz w:val="24"/>
              </w:rPr>
              <w:t>身份证明，由代理人签字的，应附授权委托书，身份证明或授权委托书应符合第六章</w:t>
            </w:r>
            <w:r>
              <w:rPr>
                <w:rFonts w:hint="eastAsia" w:ascii="Times New Roman" w:hAnsi="Times New Roman"/>
                <w:sz w:val="24"/>
                <w:lang w:eastAsia="zh-CN"/>
              </w:rPr>
              <w:t>“</w:t>
            </w:r>
            <w:r>
              <w:rPr>
                <w:rFonts w:hint="default" w:ascii="Times New Roman" w:hAnsi="Times New Roman" w:eastAsia="宋体"/>
                <w:sz w:val="24"/>
              </w:rPr>
              <w:t>投标文件格式</w:t>
            </w:r>
            <w:r>
              <w:rPr>
                <w:rFonts w:hint="eastAsia" w:ascii="Times New Roman" w:hAnsi="Times New Roman"/>
                <w:sz w:val="24"/>
                <w:lang w:eastAsia="zh-CN"/>
              </w:rPr>
              <w:t>”</w:t>
            </w:r>
            <w:r>
              <w:rPr>
                <w:rFonts w:hint="default" w:ascii="Times New Roman" w:hAnsi="Times New Roman" w:eastAsia="宋体"/>
                <w:sz w:val="24"/>
              </w:rPr>
              <w:t>的规定</w:t>
            </w:r>
          </w:p>
        </w:tc>
      </w:tr>
      <w:tr w14:paraId="3C217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12E72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4FB9271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7D6C403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投标文件格式</w:t>
            </w:r>
          </w:p>
        </w:tc>
        <w:tc>
          <w:tcPr>
            <w:tcW w:w="4561" w:type="dxa"/>
            <w:vAlign w:val="center"/>
          </w:tcPr>
          <w:p w14:paraId="190FB45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符合第六章</w:t>
            </w:r>
            <w:r>
              <w:rPr>
                <w:rFonts w:hint="eastAsia" w:ascii="Times New Roman" w:hAnsi="Times New Roman"/>
                <w:sz w:val="24"/>
                <w:lang w:eastAsia="zh-CN"/>
              </w:rPr>
              <w:t>“</w:t>
            </w:r>
            <w:r>
              <w:rPr>
                <w:rFonts w:hint="default" w:ascii="Times New Roman" w:hAnsi="Times New Roman" w:eastAsia="宋体"/>
                <w:sz w:val="24"/>
              </w:rPr>
              <w:t>投标文件格式</w:t>
            </w:r>
            <w:r>
              <w:rPr>
                <w:rFonts w:hint="eastAsia" w:ascii="Times New Roman" w:hAnsi="Times New Roman"/>
                <w:sz w:val="24"/>
                <w:lang w:eastAsia="zh-CN"/>
              </w:rPr>
              <w:t>”</w:t>
            </w:r>
            <w:r>
              <w:rPr>
                <w:rFonts w:hint="default" w:ascii="Times New Roman" w:hAnsi="Times New Roman" w:eastAsia="宋体"/>
                <w:sz w:val="24"/>
              </w:rPr>
              <w:t>的规定</w:t>
            </w:r>
          </w:p>
        </w:tc>
      </w:tr>
      <w:tr w14:paraId="119B8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53AEC3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1B7CCCC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1557FA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联合体投标人</w:t>
            </w:r>
          </w:p>
        </w:tc>
        <w:tc>
          <w:tcPr>
            <w:tcW w:w="4561" w:type="dxa"/>
            <w:vAlign w:val="center"/>
          </w:tcPr>
          <w:p w14:paraId="6934FD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提交符合招标文件要求的联合体协议书，明确各方承担连带责任，并明确联合体牵头人</w:t>
            </w:r>
          </w:p>
        </w:tc>
      </w:tr>
      <w:tr w14:paraId="47F9D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764D45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7723837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3F6A673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备选投标方案</w:t>
            </w:r>
          </w:p>
        </w:tc>
        <w:tc>
          <w:tcPr>
            <w:tcW w:w="4561" w:type="dxa"/>
            <w:vAlign w:val="center"/>
          </w:tcPr>
          <w:p w14:paraId="3F8E2C8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除招标文件明确允许提交备选投标方案外，投标人不得提交备选投标方案</w:t>
            </w:r>
          </w:p>
        </w:tc>
      </w:tr>
      <w:tr w14:paraId="50252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569FC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3DCB43B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13CD96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87" w:edGrp="everyone"/>
            <w:r>
              <w:rPr>
                <w:rFonts w:hint="eastAsia" w:ascii="Times New Roman" w:hAnsi="Times New Roman" w:eastAsia="宋体"/>
                <w:color w:val="0000FF"/>
                <w:sz w:val="24"/>
              </w:rPr>
              <w:t>单击此处输入文字</w:t>
            </w:r>
            <w:permEnd w:id="87"/>
          </w:p>
        </w:tc>
        <w:tc>
          <w:tcPr>
            <w:tcW w:w="4561" w:type="dxa"/>
            <w:vAlign w:val="center"/>
          </w:tcPr>
          <w:p w14:paraId="36D000C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88" w:edGrp="everyone"/>
            <w:r>
              <w:rPr>
                <w:rFonts w:hint="eastAsia" w:ascii="Times New Roman" w:hAnsi="Times New Roman" w:eastAsia="宋体"/>
                <w:color w:val="0000FF"/>
                <w:sz w:val="24"/>
              </w:rPr>
              <w:t>单击此处输入文字</w:t>
            </w:r>
            <w:permEnd w:id="88"/>
          </w:p>
        </w:tc>
      </w:tr>
      <w:tr w14:paraId="23BE3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0D208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0881A2B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23653D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89" w:edGrp="everyone"/>
            <w:r>
              <w:rPr>
                <w:rFonts w:hint="eastAsia" w:ascii="Times New Roman" w:hAnsi="Times New Roman" w:eastAsia="宋体"/>
                <w:color w:val="0000FF"/>
                <w:sz w:val="24"/>
              </w:rPr>
              <w:t>单击此处输入文字</w:t>
            </w:r>
            <w:permEnd w:id="89"/>
          </w:p>
        </w:tc>
        <w:tc>
          <w:tcPr>
            <w:tcW w:w="4561" w:type="dxa"/>
            <w:vAlign w:val="center"/>
          </w:tcPr>
          <w:p w14:paraId="6450D70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90" w:edGrp="everyone"/>
            <w:r>
              <w:rPr>
                <w:rFonts w:hint="eastAsia" w:ascii="Times New Roman" w:hAnsi="Times New Roman" w:eastAsia="宋体"/>
                <w:color w:val="0000FF"/>
                <w:sz w:val="24"/>
              </w:rPr>
              <w:t>单击此处输入文字</w:t>
            </w:r>
            <w:permEnd w:id="90"/>
          </w:p>
        </w:tc>
      </w:tr>
      <w:tr w14:paraId="587B4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36E5CA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2.1.2</w:t>
            </w:r>
          </w:p>
        </w:tc>
        <w:tc>
          <w:tcPr>
            <w:tcW w:w="1030" w:type="dxa"/>
            <w:vMerge w:val="restart"/>
            <w:vAlign w:val="center"/>
          </w:tcPr>
          <w:p w14:paraId="234D021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资格评审标准</w:t>
            </w:r>
          </w:p>
        </w:tc>
        <w:tc>
          <w:tcPr>
            <w:tcW w:w="2690" w:type="dxa"/>
            <w:vAlign w:val="center"/>
          </w:tcPr>
          <w:p w14:paraId="088000A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lang w:val="en-US" w:eastAsia="zh-CN"/>
              </w:rPr>
            </w:pPr>
            <w:r>
              <w:rPr>
                <w:rFonts w:hint="default" w:ascii="Times New Roman" w:hAnsi="Times New Roman" w:eastAsia="宋体"/>
                <w:sz w:val="24"/>
              </w:rPr>
              <w:t>营业执照</w:t>
            </w:r>
            <w:r>
              <w:rPr>
                <w:rFonts w:hint="eastAsia" w:ascii="Times New Roman" w:hAnsi="Times New Roman" w:eastAsia="宋体"/>
                <w:sz w:val="24"/>
                <w:lang w:val="en-US" w:eastAsia="zh-CN"/>
              </w:rPr>
              <w:t>或证明投</w:t>
            </w:r>
          </w:p>
          <w:p w14:paraId="5CB6F6E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eastAsia" w:ascii="Times New Roman" w:hAnsi="Times New Roman" w:eastAsia="宋体"/>
                <w:sz w:val="24"/>
                <w:lang w:val="en-US" w:eastAsia="zh-CN"/>
              </w:rPr>
              <w:t>标人具有合法身份的文件</w:t>
            </w:r>
          </w:p>
        </w:tc>
        <w:tc>
          <w:tcPr>
            <w:tcW w:w="4561" w:type="dxa"/>
            <w:vAlign w:val="center"/>
          </w:tcPr>
          <w:p w14:paraId="071E650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第3.5.1项规定，具备有效的营业执照</w:t>
            </w:r>
            <w:r>
              <w:rPr>
                <w:rFonts w:hint="eastAsia" w:ascii="Times New Roman" w:hAnsi="Times New Roman" w:eastAsia="宋体"/>
                <w:sz w:val="24"/>
                <w:lang w:val="en-US" w:eastAsia="zh-CN"/>
              </w:rPr>
              <w:t>或证明投标人具有合法身份的文件</w:t>
            </w:r>
          </w:p>
        </w:tc>
      </w:tr>
      <w:tr w14:paraId="18A36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3115F1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4F80620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3A9F757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资质要求</w:t>
            </w:r>
          </w:p>
        </w:tc>
        <w:tc>
          <w:tcPr>
            <w:tcW w:w="4561" w:type="dxa"/>
            <w:vAlign w:val="center"/>
          </w:tcPr>
          <w:p w14:paraId="17EDA6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0BDA7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47821B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4149543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47224D5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财务要求</w:t>
            </w:r>
          </w:p>
        </w:tc>
        <w:tc>
          <w:tcPr>
            <w:tcW w:w="4561" w:type="dxa"/>
            <w:vAlign w:val="center"/>
          </w:tcPr>
          <w:p w14:paraId="0D4874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7D455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64E88C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2B1C488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16D8B09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业绩要求</w:t>
            </w:r>
          </w:p>
        </w:tc>
        <w:tc>
          <w:tcPr>
            <w:tcW w:w="4561" w:type="dxa"/>
            <w:vAlign w:val="center"/>
          </w:tcPr>
          <w:p w14:paraId="019F685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10E1A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4BA38B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4C14BF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416F56D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信誉要求</w:t>
            </w:r>
          </w:p>
        </w:tc>
        <w:tc>
          <w:tcPr>
            <w:tcW w:w="4561" w:type="dxa"/>
            <w:vAlign w:val="center"/>
          </w:tcPr>
          <w:p w14:paraId="0A8DEC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0E6F2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903217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473D58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1B3A5DD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项目负责人</w:t>
            </w:r>
          </w:p>
        </w:tc>
        <w:tc>
          <w:tcPr>
            <w:tcW w:w="4561" w:type="dxa"/>
            <w:vAlign w:val="center"/>
          </w:tcPr>
          <w:p w14:paraId="5A0AC43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249A7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744B04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45BE3E6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22CEAF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其他主要人员</w:t>
            </w:r>
          </w:p>
        </w:tc>
        <w:tc>
          <w:tcPr>
            <w:tcW w:w="4561" w:type="dxa"/>
            <w:vAlign w:val="center"/>
          </w:tcPr>
          <w:p w14:paraId="057EC2C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19A2E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41074A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08C12AA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017E609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勘察设备</w:t>
            </w:r>
          </w:p>
        </w:tc>
        <w:tc>
          <w:tcPr>
            <w:tcW w:w="4561" w:type="dxa"/>
            <w:vAlign w:val="center"/>
          </w:tcPr>
          <w:p w14:paraId="0658744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61C03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BF77BB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5EBA22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38FDB0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其他要求</w:t>
            </w:r>
          </w:p>
        </w:tc>
        <w:tc>
          <w:tcPr>
            <w:tcW w:w="4561" w:type="dxa"/>
            <w:vAlign w:val="center"/>
          </w:tcPr>
          <w:p w14:paraId="46F5B3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第1.4.1项规定</w:t>
            </w:r>
          </w:p>
        </w:tc>
      </w:tr>
      <w:tr w14:paraId="00941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2391FC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7F19931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23D4DCC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联合体投标人</w:t>
            </w:r>
          </w:p>
        </w:tc>
        <w:tc>
          <w:tcPr>
            <w:tcW w:w="4561" w:type="dxa"/>
            <w:vAlign w:val="center"/>
          </w:tcPr>
          <w:p w14:paraId="586BA1D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第1.4.2项规定</w:t>
            </w:r>
          </w:p>
        </w:tc>
      </w:tr>
      <w:tr w14:paraId="06DE6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85D2A1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06DFBE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42D287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不存在禁止投标的情形</w:t>
            </w:r>
          </w:p>
        </w:tc>
        <w:tc>
          <w:tcPr>
            <w:tcW w:w="4561" w:type="dxa"/>
            <w:vAlign w:val="center"/>
          </w:tcPr>
          <w:p w14:paraId="76C5F9C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不存在第二章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第1.4.3项规定的任何一种情形</w:t>
            </w:r>
          </w:p>
        </w:tc>
      </w:tr>
      <w:tr w14:paraId="47B5B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59D1D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09ABF20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645D57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91" w:edGrp="everyone"/>
            <w:r>
              <w:rPr>
                <w:rFonts w:hint="eastAsia" w:ascii="Times New Roman" w:hAnsi="Times New Roman" w:eastAsia="宋体"/>
                <w:color w:val="0000FF"/>
                <w:sz w:val="24"/>
              </w:rPr>
              <w:t>单击此处输入文字</w:t>
            </w:r>
            <w:permEnd w:id="91"/>
          </w:p>
        </w:tc>
        <w:tc>
          <w:tcPr>
            <w:tcW w:w="4561" w:type="dxa"/>
            <w:vAlign w:val="center"/>
          </w:tcPr>
          <w:p w14:paraId="151DDF4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92" w:edGrp="everyone"/>
            <w:r>
              <w:rPr>
                <w:rFonts w:hint="eastAsia" w:ascii="Times New Roman" w:hAnsi="Times New Roman" w:eastAsia="宋体"/>
                <w:color w:val="0000FF"/>
                <w:sz w:val="24"/>
              </w:rPr>
              <w:t>单击此处输入文字</w:t>
            </w:r>
            <w:permEnd w:id="92"/>
          </w:p>
        </w:tc>
      </w:tr>
      <w:tr w14:paraId="0FD7B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5BCE767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2.1.3</w:t>
            </w:r>
          </w:p>
        </w:tc>
        <w:tc>
          <w:tcPr>
            <w:tcW w:w="1030" w:type="dxa"/>
            <w:vMerge w:val="restart"/>
            <w:vAlign w:val="center"/>
          </w:tcPr>
          <w:p w14:paraId="091A53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响应性评审标准</w:t>
            </w:r>
          </w:p>
        </w:tc>
        <w:tc>
          <w:tcPr>
            <w:tcW w:w="2690" w:type="dxa"/>
            <w:vAlign w:val="center"/>
          </w:tcPr>
          <w:p w14:paraId="0778320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投标报价</w:t>
            </w:r>
          </w:p>
        </w:tc>
        <w:tc>
          <w:tcPr>
            <w:tcW w:w="4561" w:type="dxa"/>
            <w:vAlign w:val="center"/>
          </w:tcPr>
          <w:p w14:paraId="003549D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第3.2款规定</w:t>
            </w:r>
          </w:p>
        </w:tc>
      </w:tr>
      <w:tr w14:paraId="5497C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CB2623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287F791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195701F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投标内容</w:t>
            </w:r>
          </w:p>
        </w:tc>
        <w:tc>
          <w:tcPr>
            <w:tcW w:w="4561" w:type="dxa"/>
            <w:vAlign w:val="center"/>
          </w:tcPr>
          <w:p w14:paraId="1BB0C5C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第1.3.1项规定</w:t>
            </w:r>
          </w:p>
        </w:tc>
      </w:tr>
      <w:tr w14:paraId="3D8A5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571E7D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7AB9DBB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7B236D5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勘察服务期限</w:t>
            </w:r>
          </w:p>
        </w:tc>
        <w:tc>
          <w:tcPr>
            <w:tcW w:w="4561" w:type="dxa"/>
            <w:vAlign w:val="center"/>
          </w:tcPr>
          <w:p w14:paraId="5A7698B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第1.3.2项规定</w:t>
            </w:r>
          </w:p>
        </w:tc>
      </w:tr>
      <w:tr w14:paraId="6940A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F6A7B7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1E76C5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4E9F036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质量标准</w:t>
            </w:r>
          </w:p>
        </w:tc>
        <w:tc>
          <w:tcPr>
            <w:tcW w:w="4561" w:type="dxa"/>
            <w:vAlign w:val="center"/>
          </w:tcPr>
          <w:p w14:paraId="356133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第1.3.3项规定</w:t>
            </w:r>
          </w:p>
        </w:tc>
      </w:tr>
      <w:tr w14:paraId="77E6B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D90892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5AB4D8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597C6EB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投标有效期</w:t>
            </w:r>
          </w:p>
        </w:tc>
        <w:tc>
          <w:tcPr>
            <w:tcW w:w="4561" w:type="dxa"/>
            <w:vAlign w:val="center"/>
          </w:tcPr>
          <w:p w14:paraId="0C75C9B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第3.3.1项规定</w:t>
            </w:r>
          </w:p>
        </w:tc>
      </w:tr>
      <w:tr w14:paraId="38BB1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0E6E8F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4291983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06F4069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投标保证金</w:t>
            </w:r>
          </w:p>
        </w:tc>
        <w:tc>
          <w:tcPr>
            <w:tcW w:w="4561" w:type="dxa"/>
            <w:vAlign w:val="center"/>
          </w:tcPr>
          <w:p w14:paraId="1ADA48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第3.4.1项规定</w:t>
            </w:r>
          </w:p>
        </w:tc>
      </w:tr>
      <w:tr w14:paraId="72767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4609D5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04A0EF0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5EDE8F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权利义务</w:t>
            </w:r>
          </w:p>
        </w:tc>
        <w:tc>
          <w:tcPr>
            <w:tcW w:w="4561" w:type="dxa"/>
            <w:vAlign w:val="center"/>
          </w:tcPr>
          <w:p w14:paraId="72D60CA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符合第二章</w:t>
            </w:r>
            <w:r>
              <w:rPr>
                <w:rFonts w:hint="eastAsia" w:ascii="Times New Roman" w:hAnsi="Times New Roman"/>
                <w:sz w:val="24"/>
                <w:lang w:eastAsia="zh-CN"/>
              </w:rPr>
              <w:t>“</w:t>
            </w:r>
            <w:r>
              <w:rPr>
                <w:rFonts w:hint="default" w:ascii="Times New Roman" w:hAnsi="Times New Roman" w:eastAsia="宋体"/>
                <w:sz w:val="24"/>
              </w:rPr>
              <w:t>投标人须知</w:t>
            </w:r>
            <w:r>
              <w:rPr>
                <w:rFonts w:hint="eastAsia" w:ascii="Times New Roman" w:hAnsi="Times New Roman"/>
                <w:sz w:val="24"/>
                <w:lang w:eastAsia="zh-CN"/>
              </w:rPr>
              <w:t>”</w:t>
            </w:r>
            <w:r>
              <w:rPr>
                <w:rFonts w:hint="default" w:ascii="Times New Roman" w:hAnsi="Times New Roman" w:eastAsia="宋体"/>
                <w:sz w:val="24"/>
              </w:rPr>
              <w:t>第1.12.1项规定和第四章</w:t>
            </w:r>
            <w:r>
              <w:rPr>
                <w:rFonts w:hint="eastAsia" w:ascii="Times New Roman" w:hAnsi="Times New Roman"/>
                <w:sz w:val="24"/>
                <w:lang w:eastAsia="zh-CN"/>
              </w:rPr>
              <w:t>“</w:t>
            </w:r>
            <w:r>
              <w:rPr>
                <w:rFonts w:hint="default" w:ascii="Times New Roman" w:hAnsi="Times New Roman" w:eastAsia="宋体"/>
                <w:sz w:val="24"/>
              </w:rPr>
              <w:t>合同条款及格式</w:t>
            </w:r>
            <w:r>
              <w:rPr>
                <w:rFonts w:hint="eastAsia" w:ascii="Times New Roman" w:hAnsi="Times New Roman"/>
                <w:sz w:val="24"/>
                <w:lang w:eastAsia="zh-CN"/>
              </w:rPr>
              <w:t>”</w:t>
            </w:r>
            <w:r>
              <w:rPr>
                <w:rFonts w:hint="default" w:ascii="Times New Roman" w:hAnsi="Times New Roman" w:eastAsia="宋体"/>
                <w:sz w:val="24"/>
              </w:rPr>
              <w:t>中的实质性要求和条件</w:t>
            </w:r>
          </w:p>
        </w:tc>
      </w:tr>
      <w:tr w14:paraId="75295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084458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4D9981E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63524EC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勘察纲要</w:t>
            </w:r>
          </w:p>
        </w:tc>
        <w:tc>
          <w:tcPr>
            <w:tcW w:w="4561" w:type="dxa"/>
            <w:vAlign w:val="center"/>
          </w:tcPr>
          <w:p w14:paraId="22C2B81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符合第五章</w:t>
            </w:r>
            <w:r>
              <w:rPr>
                <w:rFonts w:hint="eastAsia" w:ascii="Times New Roman" w:hAnsi="Times New Roman"/>
                <w:sz w:val="24"/>
                <w:lang w:eastAsia="zh-CN"/>
              </w:rPr>
              <w:t>“</w:t>
            </w:r>
            <w:r>
              <w:rPr>
                <w:rFonts w:hint="default" w:ascii="Times New Roman" w:hAnsi="Times New Roman" w:eastAsia="宋体"/>
                <w:sz w:val="24"/>
              </w:rPr>
              <w:t>发包人要求</w:t>
            </w:r>
            <w:r>
              <w:rPr>
                <w:rFonts w:hint="eastAsia" w:ascii="Times New Roman" w:hAnsi="Times New Roman"/>
                <w:sz w:val="24"/>
                <w:lang w:eastAsia="zh-CN"/>
              </w:rPr>
              <w:t>”</w:t>
            </w:r>
            <w:r>
              <w:rPr>
                <w:rFonts w:hint="default" w:ascii="Times New Roman" w:hAnsi="Times New Roman" w:eastAsia="宋体"/>
                <w:sz w:val="24"/>
              </w:rPr>
              <w:t>中的实质性要求和条件</w:t>
            </w:r>
          </w:p>
        </w:tc>
      </w:tr>
      <w:tr w14:paraId="2EE4A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2AA550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44D6556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5753D4E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93" w:edGrp="everyone"/>
            <w:r>
              <w:rPr>
                <w:rFonts w:hint="eastAsia" w:ascii="Times New Roman" w:hAnsi="Times New Roman" w:eastAsia="宋体"/>
                <w:color w:val="0000FF"/>
                <w:sz w:val="24"/>
              </w:rPr>
              <w:t>单击此处输入文字</w:t>
            </w:r>
            <w:permEnd w:id="93"/>
          </w:p>
        </w:tc>
        <w:tc>
          <w:tcPr>
            <w:tcW w:w="4561" w:type="dxa"/>
            <w:vAlign w:val="center"/>
          </w:tcPr>
          <w:p w14:paraId="7A96BB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94" w:edGrp="everyone"/>
            <w:r>
              <w:rPr>
                <w:rFonts w:hint="eastAsia" w:ascii="Times New Roman" w:hAnsi="Times New Roman" w:eastAsia="宋体"/>
                <w:color w:val="0000FF"/>
                <w:sz w:val="24"/>
              </w:rPr>
              <w:t>单击此处输入文字</w:t>
            </w:r>
            <w:permEnd w:id="94"/>
          </w:p>
        </w:tc>
      </w:tr>
      <w:tr w14:paraId="4325B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30" w:type="dxa"/>
            <w:gridSpan w:val="2"/>
            <w:vAlign w:val="center"/>
          </w:tcPr>
          <w:p w14:paraId="25CC7D2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2690" w:type="dxa"/>
            <w:vAlign w:val="center"/>
          </w:tcPr>
          <w:p w14:paraId="4B2055C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条款内容</w:t>
            </w:r>
          </w:p>
        </w:tc>
        <w:tc>
          <w:tcPr>
            <w:tcW w:w="4561" w:type="dxa"/>
            <w:vAlign w:val="center"/>
          </w:tcPr>
          <w:p w14:paraId="7750EC2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rPr>
            </w:pPr>
            <w:r>
              <w:rPr>
                <w:rFonts w:hint="eastAsia" w:ascii="Times New Roman" w:hAnsi="Times New Roman" w:eastAsia="宋体"/>
                <w:sz w:val="24"/>
              </w:rPr>
              <w:t>编列内容</w:t>
            </w:r>
          </w:p>
        </w:tc>
      </w:tr>
      <w:tr w14:paraId="25D06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30" w:type="dxa"/>
            <w:gridSpan w:val="2"/>
            <w:vAlign w:val="center"/>
          </w:tcPr>
          <w:p w14:paraId="003EDE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2.2.1</w:t>
            </w:r>
          </w:p>
        </w:tc>
        <w:tc>
          <w:tcPr>
            <w:tcW w:w="2690" w:type="dxa"/>
            <w:vAlign w:val="center"/>
          </w:tcPr>
          <w:p w14:paraId="422599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分值构成(总分100分)</w:t>
            </w:r>
          </w:p>
        </w:tc>
        <w:tc>
          <w:tcPr>
            <w:tcW w:w="4561" w:type="dxa"/>
            <w:vAlign w:val="center"/>
          </w:tcPr>
          <w:p w14:paraId="5A9933E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sz w:val="24"/>
                <w:lang w:val="en-US" w:eastAsia="zh-CN"/>
              </w:rPr>
              <w:t>商务</w:t>
            </w:r>
            <w:r>
              <w:rPr>
                <w:rFonts w:hint="default" w:ascii="Times New Roman" w:hAnsi="Times New Roman" w:eastAsia="宋体"/>
                <w:sz w:val="24"/>
              </w:rPr>
              <w:t>部分</w:t>
            </w:r>
            <w:r>
              <w:rPr>
                <w:rFonts w:hint="eastAsia" w:ascii="Times New Roman" w:hAnsi="Times New Roman"/>
                <w:sz w:val="24"/>
                <w:lang w:eastAsia="zh-CN"/>
              </w:rPr>
              <w:t>：</w:t>
            </w:r>
            <w:r>
              <w:rPr>
                <w:rFonts w:hint="eastAsia" w:ascii="Times New Roman" w:hAnsi="Times New Roman"/>
                <w:sz w:val="24"/>
                <w:lang w:val="en-US" w:eastAsia="zh-CN"/>
              </w:rPr>
              <w:t>20</w:t>
            </w:r>
            <w:r>
              <w:rPr>
                <w:rFonts w:hint="default" w:ascii="Times New Roman" w:hAnsi="Times New Roman" w:eastAsia="宋体"/>
                <w:sz w:val="24"/>
              </w:rPr>
              <w:t>分</w:t>
            </w:r>
          </w:p>
          <w:p w14:paraId="094BC2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sz w:val="24"/>
                <w:lang w:val="en-US" w:eastAsia="zh-CN"/>
              </w:rPr>
              <w:t>技术</w:t>
            </w:r>
            <w:r>
              <w:rPr>
                <w:rFonts w:hint="default" w:ascii="Times New Roman" w:hAnsi="Times New Roman" w:eastAsia="宋体"/>
                <w:sz w:val="24"/>
              </w:rPr>
              <w:t>部分：</w:t>
            </w:r>
            <w:r>
              <w:rPr>
                <w:rFonts w:hint="eastAsia" w:ascii="Times New Roman" w:hAnsi="Times New Roman"/>
                <w:sz w:val="24"/>
                <w:lang w:val="en-US" w:eastAsia="zh-CN"/>
              </w:rPr>
              <w:t>30</w:t>
            </w:r>
            <w:r>
              <w:rPr>
                <w:rFonts w:hint="default" w:ascii="Times New Roman" w:hAnsi="Times New Roman" w:eastAsia="宋体"/>
                <w:sz w:val="24"/>
              </w:rPr>
              <w:t>分</w:t>
            </w:r>
          </w:p>
          <w:p w14:paraId="7495ADC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投标报价：</w:t>
            </w:r>
            <w:r>
              <w:rPr>
                <w:rFonts w:hint="eastAsia" w:ascii="Times New Roman" w:hAnsi="Times New Roman"/>
                <w:sz w:val="24"/>
                <w:lang w:val="en-US" w:eastAsia="zh-CN"/>
              </w:rPr>
              <w:t>50</w:t>
            </w:r>
            <w:r>
              <w:rPr>
                <w:rFonts w:hint="default" w:ascii="Times New Roman" w:hAnsi="Times New Roman" w:eastAsia="宋体"/>
                <w:sz w:val="24"/>
              </w:rPr>
              <w:t>分</w:t>
            </w:r>
          </w:p>
          <w:p w14:paraId="4A2599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default" w:ascii="Times New Roman" w:hAnsi="Times New Roman" w:eastAsia="宋体"/>
                <w:sz w:val="24"/>
              </w:rPr>
              <w:t>其他评分因素：</w:t>
            </w:r>
            <w:r>
              <w:rPr>
                <w:rFonts w:hint="eastAsia" w:ascii="Times New Roman" w:hAnsi="Times New Roman"/>
                <w:sz w:val="24"/>
                <w:lang w:val="en-US" w:eastAsia="zh-CN"/>
              </w:rPr>
              <w:t>/</w:t>
            </w:r>
            <w:r>
              <w:rPr>
                <w:rFonts w:hint="default" w:ascii="Times New Roman" w:hAnsi="Times New Roman" w:eastAsia="宋体"/>
                <w:sz w:val="24"/>
              </w:rPr>
              <w:t>分（如有）</w:t>
            </w:r>
          </w:p>
        </w:tc>
      </w:tr>
      <w:tr w14:paraId="1AC26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30" w:type="dxa"/>
            <w:gridSpan w:val="2"/>
            <w:vAlign w:val="center"/>
          </w:tcPr>
          <w:p w14:paraId="26864B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2.2.2</w:t>
            </w:r>
          </w:p>
        </w:tc>
        <w:tc>
          <w:tcPr>
            <w:tcW w:w="2690" w:type="dxa"/>
            <w:vAlign w:val="center"/>
          </w:tcPr>
          <w:p w14:paraId="24895D4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评标基准价计算方法</w:t>
            </w:r>
          </w:p>
        </w:tc>
        <w:tc>
          <w:tcPr>
            <w:tcW w:w="4561" w:type="dxa"/>
            <w:vAlign w:val="center"/>
          </w:tcPr>
          <w:p w14:paraId="035D76C1">
            <w:pPr>
              <w:keepNext w:val="0"/>
              <w:keepLines w:val="0"/>
              <w:widowControl w:val="0"/>
              <w:suppressLineNumbers w:val="0"/>
              <w:adjustRightInd w:val="0"/>
              <w:snapToGrid w:val="0"/>
              <w:spacing w:before="0" w:beforeAutospacing="0" w:after="0" w:afterAutospacing="0" w:line="300" w:lineRule="auto"/>
              <w:ind w:left="0" w:right="0"/>
              <w:jc w:val="left"/>
              <w:rPr>
                <w:rFonts w:hint="default" w:ascii="Times New Roman" w:hAnsi="Times New Roman" w:cs="宋体"/>
                <w:sz w:val="24"/>
                <w:szCs w:val="22"/>
                <w:lang w:val="en-US"/>
              </w:rPr>
            </w:pPr>
            <w:r>
              <w:rPr>
                <w:rFonts w:hint="eastAsia" w:ascii="Times New Roman" w:hAnsi="Times New Roman" w:eastAsia="宋体" w:cs="宋体"/>
                <w:kern w:val="0"/>
                <w:sz w:val="24"/>
                <w:szCs w:val="22"/>
                <w:lang w:val="en-US" w:eastAsia="zh-CN" w:bidi="ar"/>
              </w:rPr>
              <w:t>当合格投标人数量≤</w:t>
            </w:r>
            <w:r>
              <w:rPr>
                <w:rFonts w:hint="default" w:ascii="Times New Roman" w:hAnsi="Times New Roman" w:eastAsia="宋体" w:cs="宋体"/>
                <w:kern w:val="0"/>
                <w:sz w:val="24"/>
                <w:szCs w:val="22"/>
                <w:lang w:val="en-US" w:eastAsia="zh-CN" w:bidi="ar"/>
              </w:rPr>
              <w:t>5</w:t>
            </w:r>
            <w:r>
              <w:rPr>
                <w:rFonts w:hint="eastAsia" w:ascii="Times New Roman" w:hAnsi="Times New Roman" w:eastAsia="宋体" w:cs="宋体"/>
                <w:kern w:val="0"/>
                <w:sz w:val="24"/>
                <w:szCs w:val="22"/>
                <w:lang w:val="en-US" w:eastAsia="zh-CN" w:bidi="ar"/>
              </w:rPr>
              <w:t>家时，以所有合格投标人评标价的算术平均值的</w:t>
            </w:r>
            <w:r>
              <w:rPr>
                <w:rFonts w:hint="default" w:ascii="Times New Roman" w:hAnsi="Times New Roman" w:eastAsia="宋体" w:cs="宋体"/>
                <w:kern w:val="0"/>
                <w:sz w:val="24"/>
                <w:szCs w:val="22"/>
                <w:lang w:val="en-US" w:eastAsia="zh-CN" w:bidi="ar"/>
              </w:rPr>
              <w:t>90%</w:t>
            </w:r>
            <w:r>
              <w:rPr>
                <w:rFonts w:hint="eastAsia" w:ascii="Times New Roman" w:hAnsi="Times New Roman" w:eastAsia="宋体" w:cs="宋体"/>
                <w:kern w:val="0"/>
                <w:sz w:val="24"/>
                <w:szCs w:val="22"/>
                <w:lang w:val="en-US" w:eastAsia="zh-CN" w:bidi="ar"/>
              </w:rPr>
              <w:t>作为评标基准价；当合格投标人数量＞</w:t>
            </w:r>
            <w:r>
              <w:rPr>
                <w:rFonts w:hint="default" w:ascii="Times New Roman" w:hAnsi="Times New Roman" w:eastAsia="宋体" w:cs="宋体"/>
                <w:kern w:val="0"/>
                <w:sz w:val="24"/>
                <w:szCs w:val="22"/>
                <w:lang w:val="en-US" w:eastAsia="zh-CN" w:bidi="ar"/>
              </w:rPr>
              <w:t>5</w:t>
            </w:r>
            <w:r>
              <w:rPr>
                <w:rFonts w:hint="eastAsia" w:ascii="Times New Roman" w:hAnsi="Times New Roman" w:eastAsia="宋体" w:cs="宋体"/>
                <w:kern w:val="0"/>
                <w:sz w:val="24"/>
                <w:szCs w:val="22"/>
                <w:lang w:val="en-US" w:eastAsia="zh-CN" w:bidi="ar"/>
              </w:rPr>
              <w:t>家时，以去除一个最高评标价和一个最低评标价后的算术平均值的</w:t>
            </w:r>
            <w:r>
              <w:rPr>
                <w:rFonts w:hint="default" w:ascii="Times New Roman" w:hAnsi="Times New Roman" w:eastAsia="宋体" w:cs="宋体"/>
                <w:kern w:val="0"/>
                <w:sz w:val="24"/>
                <w:szCs w:val="22"/>
                <w:lang w:val="en-US" w:eastAsia="zh-CN" w:bidi="ar"/>
              </w:rPr>
              <w:t>90%</w:t>
            </w:r>
            <w:r>
              <w:rPr>
                <w:rFonts w:hint="eastAsia" w:ascii="Times New Roman" w:hAnsi="Times New Roman" w:eastAsia="宋体" w:cs="宋体"/>
                <w:kern w:val="0"/>
                <w:sz w:val="24"/>
                <w:szCs w:val="22"/>
                <w:lang w:val="en-US" w:eastAsia="zh-CN" w:bidi="ar"/>
              </w:rPr>
              <w:t>作为评标基准价。</w:t>
            </w:r>
          </w:p>
          <w:p w14:paraId="44562484">
            <w:pPr>
              <w:keepNext w:val="0"/>
              <w:keepLines w:val="0"/>
              <w:widowControl/>
              <w:suppressLineNumbers w:val="0"/>
              <w:spacing w:beforeAutospacing="0" w:afterAutospacing="0"/>
              <w:jc w:val="left"/>
              <w:rPr>
                <w:rFonts w:hint="default" w:ascii="Times New Roman" w:hAnsi="Times New Roman" w:eastAsia="宋体"/>
                <w:sz w:val="24"/>
              </w:rPr>
            </w:pPr>
            <w:r>
              <w:rPr>
                <w:rFonts w:hint="eastAsia" w:ascii="Times New Roman" w:hAnsi="Times New Roman" w:eastAsia="宋体" w:cs="宋体"/>
                <w:kern w:val="0"/>
                <w:sz w:val="24"/>
                <w:szCs w:val="22"/>
                <w:lang w:val="en-US" w:eastAsia="zh-CN" w:bidi="ar"/>
              </w:rPr>
              <w:t>注：合格投标人是指满足招标文件实质性要求的投标人。</w:t>
            </w:r>
          </w:p>
        </w:tc>
      </w:tr>
      <w:tr w14:paraId="743047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30" w:type="dxa"/>
            <w:gridSpan w:val="2"/>
            <w:vAlign w:val="center"/>
          </w:tcPr>
          <w:p w14:paraId="544FE47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2.2.3</w:t>
            </w:r>
          </w:p>
        </w:tc>
        <w:tc>
          <w:tcPr>
            <w:tcW w:w="2690" w:type="dxa"/>
            <w:vAlign w:val="center"/>
          </w:tcPr>
          <w:p w14:paraId="0BAC1C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投标报价的偏差率计算公式</w:t>
            </w:r>
          </w:p>
        </w:tc>
        <w:tc>
          <w:tcPr>
            <w:tcW w:w="4561" w:type="dxa"/>
            <w:vAlign w:val="center"/>
          </w:tcPr>
          <w:p w14:paraId="22781D5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Times New Roman" w:hAnsi="Times New Roman" w:eastAsia="宋体" w:cs="宋体"/>
                <w:sz w:val="24"/>
                <w:szCs w:val="22"/>
                <w:lang w:val="en-US" w:eastAsia="en-US" w:bidi="ar"/>
              </w:rPr>
              <w:t>偏差率</w:t>
            </w:r>
            <w:r>
              <w:rPr>
                <w:rFonts w:hint="default" w:ascii="Times New Roman" w:hAnsi="Times New Roman" w:eastAsia="宋体" w:cs="宋体"/>
                <w:sz w:val="24"/>
                <w:szCs w:val="22"/>
                <w:lang w:val="en-US" w:eastAsia="en-US" w:bidi="ar"/>
              </w:rPr>
              <w:t xml:space="preserve">=100% </w:t>
            </w:r>
            <w:r>
              <w:rPr>
                <w:rFonts w:hint="eastAsia" w:ascii="Times New Roman" w:hAnsi="Times New Roman" w:eastAsia="宋体" w:cs="宋体"/>
                <w:sz w:val="24"/>
                <w:szCs w:val="22"/>
                <w:lang w:val="en-US" w:eastAsia="en-US" w:bidi="ar"/>
              </w:rPr>
              <w:t>×（投标人经评审的最终投标总价</w:t>
            </w:r>
            <w:r>
              <w:rPr>
                <w:rFonts w:hint="default" w:ascii="Times New Roman" w:hAnsi="Times New Roman" w:eastAsia="宋体" w:cs="宋体"/>
                <w:sz w:val="24"/>
                <w:szCs w:val="22"/>
                <w:lang w:val="en-US" w:eastAsia="en-US" w:bidi="ar"/>
              </w:rPr>
              <w:t>-</w:t>
            </w:r>
            <w:r>
              <w:rPr>
                <w:rFonts w:hint="eastAsia" w:ascii="Times New Roman" w:hAnsi="Times New Roman" w:eastAsia="宋体" w:cs="宋体"/>
                <w:sz w:val="24"/>
                <w:szCs w:val="22"/>
                <w:lang w:val="en-US" w:eastAsia="en-US" w:bidi="ar"/>
              </w:rPr>
              <w:t>评标基准价）</w:t>
            </w:r>
            <w:r>
              <w:rPr>
                <w:rFonts w:hint="default" w:ascii="Times New Roman" w:hAnsi="Times New Roman" w:eastAsia="宋体" w:cs="宋体"/>
                <w:sz w:val="24"/>
                <w:szCs w:val="22"/>
                <w:lang w:val="en-US" w:eastAsia="en-US" w:bidi="ar"/>
              </w:rPr>
              <w:t>/</w:t>
            </w:r>
            <w:r>
              <w:rPr>
                <w:rFonts w:hint="eastAsia" w:ascii="Times New Roman" w:hAnsi="Times New Roman" w:eastAsia="宋体" w:cs="宋体"/>
                <w:sz w:val="24"/>
                <w:szCs w:val="22"/>
                <w:lang w:val="en-US" w:eastAsia="en-US" w:bidi="ar"/>
              </w:rPr>
              <w:t>评标基准价</w:t>
            </w:r>
          </w:p>
        </w:tc>
      </w:tr>
      <w:tr w14:paraId="35BF8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1930" w:type="dxa"/>
            <w:gridSpan w:val="2"/>
            <w:vAlign w:val="center"/>
          </w:tcPr>
          <w:p w14:paraId="2684F2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条款号</w:t>
            </w:r>
          </w:p>
        </w:tc>
        <w:tc>
          <w:tcPr>
            <w:tcW w:w="2690" w:type="dxa"/>
            <w:vAlign w:val="center"/>
          </w:tcPr>
          <w:p w14:paraId="1DD7E4D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rPr>
            </w:pPr>
            <w:r>
              <w:rPr>
                <w:rFonts w:hint="eastAsia" w:ascii="Times New Roman" w:hAnsi="Times New Roman" w:eastAsia="宋体"/>
                <w:sz w:val="24"/>
              </w:rPr>
              <w:t>评分因素（偏差率）</w:t>
            </w:r>
          </w:p>
        </w:tc>
        <w:tc>
          <w:tcPr>
            <w:tcW w:w="4561" w:type="dxa"/>
            <w:vAlign w:val="center"/>
          </w:tcPr>
          <w:p w14:paraId="3F929F3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rPr>
            </w:pPr>
            <w:r>
              <w:rPr>
                <w:rFonts w:hint="eastAsia" w:ascii="Times New Roman" w:hAnsi="Times New Roman" w:eastAsia="宋体"/>
                <w:sz w:val="24"/>
              </w:rPr>
              <w:t>评分标准</w:t>
            </w:r>
          </w:p>
        </w:tc>
      </w:tr>
      <w:tr w14:paraId="6A447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7548419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2.2.4（1）</w:t>
            </w:r>
          </w:p>
        </w:tc>
        <w:tc>
          <w:tcPr>
            <w:tcW w:w="1030" w:type="dxa"/>
            <w:vMerge w:val="restart"/>
            <w:vAlign w:val="center"/>
          </w:tcPr>
          <w:p w14:paraId="30146C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eastAsia" w:ascii="Times New Roman" w:hAnsi="Times New Roman" w:eastAsia="宋体" w:cs="宋体"/>
                <w:sz w:val="24"/>
                <w:szCs w:val="22"/>
                <w:lang w:val="en-US" w:eastAsia="zh-CN" w:bidi="ar"/>
              </w:rPr>
              <w:t>商务部分</w:t>
            </w:r>
            <w:r>
              <w:rPr>
                <w:rFonts w:hint="eastAsia" w:ascii="Times New Roman" w:hAnsi="Times New Roman" w:eastAsia="宋体" w:cs="宋体"/>
                <w:sz w:val="24"/>
                <w:szCs w:val="22"/>
                <w:lang w:val="en-US" w:eastAsia="en-US" w:bidi="ar"/>
              </w:rPr>
              <w:t>评分标准</w:t>
            </w:r>
            <w:r>
              <w:rPr>
                <w:rFonts w:hint="eastAsia" w:ascii="宋体" w:hAnsi="宋体" w:eastAsia="宋体" w:cs="宋体"/>
                <w:sz w:val="24"/>
                <w:szCs w:val="22"/>
                <w:lang w:val="en-US" w:eastAsia="en-US" w:bidi="ar"/>
              </w:rPr>
              <w:t>(满分20分)</w:t>
            </w:r>
          </w:p>
        </w:tc>
        <w:tc>
          <w:tcPr>
            <w:tcW w:w="2690" w:type="dxa"/>
            <w:vMerge w:val="restart"/>
            <w:vAlign w:val="center"/>
          </w:tcPr>
          <w:p w14:paraId="18CE0DE0">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Times New Roman" w:hAnsi="Times New Roman" w:eastAsia="宋体"/>
                <w:sz w:val="24"/>
              </w:rPr>
            </w:pPr>
            <w:r>
              <w:rPr>
                <w:rFonts w:hint="eastAsia" w:ascii="宋体" w:hAnsi="宋体" w:eastAsia="宋体" w:cs="宋体"/>
                <w:kern w:val="0"/>
                <w:sz w:val="24"/>
                <w:szCs w:val="22"/>
                <w:lang w:val="en-US" w:eastAsia="zh-CN" w:bidi="ar"/>
              </w:rPr>
              <w:t>企业规模（满分6分）</w:t>
            </w:r>
          </w:p>
        </w:tc>
        <w:tc>
          <w:tcPr>
            <w:tcW w:w="4561" w:type="dxa"/>
            <w:vAlign w:val="center"/>
          </w:tcPr>
          <w:p w14:paraId="2ACD43B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both"/>
              <w:textAlignment w:val="auto"/>
              <w:rPr>
                <w:rFonts w:hint="default" w:ascii="Times New Roman" w:hAnsi="Times New Roman" w:eastAsia="宋体"/>
                <w:sz w:val="24"/>
              </w:rPr>
            </w:pPr>
            <w:r>
              <w:rPr>
                <w:rFonts w:hint="eastAsia" w:ascii="宋体" w:hAnsi="宋体" w:eastAsia="宋体" w:cs="宋体"/>
                <w:sz w:val="24"/>
                <w:szCs w:val="22"/>
                <w:lang w:val="en-US" w:eastAsia="en-US" w:bidi="ar"/>
              </w:rPr>
              <w:t>根据投标人税款所属时期为上年度的纳税总金额由大至小排序，排名第一的得标准分值2分，其余依次按标准分值的20%递减，最低分为0分。（根据税务部门出具的完税凭证或纳税的银行转账汇款 单、对账单等判定，认定税种不包括个人所得税。未提供的为0分，纳税额为0或为负值时得0分）</w:t>
            </w:r>
          </w:p>
        </w:tc>
      </w:tr>
      <w:tr w14:paraId="7015B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0230B92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223DD71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Merge w:val="continue"/>
            <w:vAlign w:val="center"/>
          </w:tcPr>
          <w:p w14:paraId="2D61E91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4561" w:type="dxa"/>
            <w:vAlign w:val="center"/>
          </w:tcPr>
          <w:p w14:paraId="4BA983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both"/>
              <w:textAlignment w:val="auto"/>
              <w:rPr>
                <w:rFonts w:hint="default" w:ascii="Times New Roman" w:hAnsi="Times New Roman" w:eastAsia="宋体"/>
                <w:sz w:val="24"/>
              </w:rPr>
            </w:pPr>
            <w:r>
              <w:rPr>
                <w:rFonts w:hint="eastAsia" w:ascii="宋体" w:hAnsi="宋体" w:eastAsia="宋体" w:cs="宋体"/>
                <w:sz w:val="24"/>
                <w:szCs w:val="22"/>
                <w:lang w:val="en-US" w:eastAsia="en-US" w:bidi="ar"/>
              </w:rPr>
              <w:t>根据投标人近三年</w:t>
            </w:r>
            <w:permStart w:id="95"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95"/>
            <w:r>
              <w:rPr>
                <w:rFonts w:hint="eastAsia" w:ascii="宋体" w:hAnsi="宋体" w:eastAsia="宋体" w:cs="宋体"/>
                <w:sz w:val="24"/>
                <w:szCs w:val="22"/>
                <w:lang w:val="en-US" w:eastAsia="en-US" w:bidi="ar"/>
              </w:rPr>
              <w:t>平均净资产总额由大至小排序，排名第一的得标准分值2分，其余依次按标准分值的20%递减，最低分为0分，平均净资产总额为负值的得0分。（以第三方会计师事务所出具近三年的财务审计报告中显示的数据为准，如投标人同时提供其报表和合并报表，以其报表为准，如仅有合并报表导致无法拆分投标人的相关数据，按照0分处理。审计报告中无相关数据的，按照0分处理。）</w:t>
            </w:r>
          </w:p>
        </w:tc>
      </w:tr>
      <w:tr w14:paraId="2A97E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185AF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48B7EE8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Merge w:val="continue"/>
            <w:vAlign w:val="center"/>
          </w:tcPr>
          <w:p w14:paraId="4EA9738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4561" w:type="dxa"/>
            <w:vAlign w:val="center"/>
          </w:tcPr>
          <w:p w14:paraId="1FC88C7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both"/>
              <w:textAlignment w:val="auto"/>
              <w:rPr>
                <w:rFonts w:hint="default" w:ascii="Times New Roman" w:hAnsi="Times New Roman" w:eastAsia="宋体"/>
                <w:sz w:val="24"/>
              </w:rPr>
            </w:pPr>
            <w:r>
              <w:rPr>
                <w:rFonts w:hint="eastAsia" w:ascii="宋体" w:hAnsi="宋体" w:eastAsia="宋体" w:cs="宋体"/>
                <w:sz w:val="24"/>
                <w:szCs w:val="22"/>
                <w:lang w:val="en-US" w:eastAsia="en-US" w:bidi="ar"/>
              </w:rPr>
              <w:t>根据投标人近三年</w:t>
            </w:r>
            <w:permStart w:id="96"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96"/>
            <w:r>
              <w:rPr>
                <w:rFonts w:hint="eastAsia" w:ascii="宋体" w:hAnsi="宋体" w:eastAsia="宋体" w:cs="宋体"/>
                <w:sz w:val="24"/>
                <w:szCs w:val="22"/>
                <w:lang w:val="en-US" w:eastAsia="en-US" w:bidi="ar"/>
              </w:rPr>
              <w:t>平均资产总额由大至小排序，排名第一的得标准分值2分，其余依次按标准分值的20%递减，最低分为0分，平均资产总额为负值的得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25F77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587D42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1263FE6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Merge w:val="restart"/>
            <w:vAlign w:val="center"/>
          </w:tcPr>
          <w:p w14:paraId="1EF5EB1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eastAsia" w:ascii="宋体" w:hAnsi="宋体" w:eastAsia="宋体" w:cs="宋体"/>
                <w:sz w:val="24"/>
                <w:szCs w:val="22"/>
                <w:lang w:val="en-US" w:eastAsia="en-US" w:bidi="ar"/>
              </w:rPr>
              <w:t>财务状况（满分6分）</w:t>
            </w:r>
          </w:p>
        </w:tc>
        <w:tc>
          <w:tcPr>
            <w:tcW w:w="4561" w:type="dxa"/>
            <w:vAlign w:val="center"/>
          </w:tcPr>
          <w:p w14:paraId="1000D88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both"/>
              <w:textAlignment w:val="auto"/>
              <w:rPr>
                <w:rFonts w:hint="eastAsia" w:ascii="Times New Roman" w:hAnsi="Times New Roman" w:eastAsia="宋体"/>
                <w:sz w:val="24"/>
                <w:lang w:eastAsia="zh-CN"/>
              </w:rPr>
            </w:pPr>
            <w:r>
              <w:rPr>
                <w:rFonts w:hint="eastAsia" w:ascii="宋体" w:hAnsi="宋体" w:eastAsia="宋体" w:cs="宋体"/>
                <w:sz w:val="24"/>
                <w:szCs w:val="22"/>
                <w:lang w:val="en-US" w:eastAsia="en-US" w:bidi="ar"/>
              </w:rPr>
              <w:t>根据投标人近三年</w:t>
            </w:r>
            <w:permStart w:id="97"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97"/>
            <w:r>
              <w:rPr>
                <w:rFonts w:hint="eastAsia" w:ascii="宋体" w:hAnsi="宋体" w:eastAsia="宋体" w:cs="宋体"/>
                <w:sz w:val="24"/>
                <w:szCs w:val="22"/>
                <w:lang w:val="en-US" w:eastAsia="en-US" w:bidi="ar"/>
              </w:rPr>
              <w:t>平均净利润金额由大至小排序，排名第一的得标准分值2分，其余依次按标准分值的 20%递减，最低分为0分，平均净利润金额为负值的得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r>
              <w:rPr>
                <w:rFonts w:hint="eastAsia" w:cs="宋体"/>
                <w:sz w:val="24"/>
                <w:szCs w:val="22"/>
                <w:lang w:val="en-US" w:eastAsia="zh-CN" w:bidi="ar"/>
              </w:rPr>
              <w:t>）</w:t>
            </w:r>
          </w:p>
        </w:tc>
      </w:tr>
      <w:tr w14:paraId="38143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0BD91C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167AFFB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Merge w:val="continue"/>
            <w:vAlign w:val="center"/>
          </w:tcPr>
          <w:p w14:paraId="23FE4E8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
        </w:tc>
        <w:tc>
          <w:tcPr>
            <w:tcW w:w="4561" w:type="dxa"/>
            <w:vAlign w:val="center"/>
          </w:tcPr>
          <w:p w14:paraId="457822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both"/>
              <w:textAlignment w:val="auto"/>
              <w:rPr>
                <w:rFonts w:hint="default" w:ascii="Times New Roman" w:hAnsi="Times New Roman" w:eastAsia="宋体"/>
                <w:sz w:val="24"/>
              </w:rPr>
            </w:pPr>
            <w:r>
              <w:rPr>
                <w:rFonts w:hint="eastAsia" w:ascii="宋体" w:hAnsi="宋体" w:eastAsia="宋体" w:cs="宋体"/>
                <w:sz w:val="24"/>
                <w:szCs w:val="22"/>
                <w:lang w:val="en-US" w:eastAsia="en-US" w:bidi="ar"/>
              </w:rPr>
              <w:t>根据投标人近三年</w:t>
            </w:r>
            <w:permStart w:id="98"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98"/>
            <w:r>
              <w:rPr>
                <w:rFonts w:hint="eastAsia" w:ascii="宋体" w:hAnsi="宋体" w:eastAsia="宋体" w:cs="宋体"/>
                <w:sz w:val="24"/>
                <w:szCs w:val="22"/>
                <w:lang w:val="en-US" w:eastAsia="en-US" w:bidi="ar"/>
              </w:rPr>
              <w:t>平均资产负债率低于50%（含）的得标准分值2分，50%~70%（含）得标准分值的50%，70%以上的为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3C060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51C65F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126A12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Merge w:val="continue"/>
            <w:vAlign w:val="center"/>
          </w:tcPr>
          <w:p w14:paraId="44FB14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99" w:edGrp="everyone"/>
            <w:permEnd w:id="99"/>
          </w:p>
        </w:tc>
        <w:tc>
          <w:tcPr>
            <w:tcW w:w="4561" w:type="dxa"/>
            <w:vAlign w:val="center"/>
          </w:tcPr>
          <w:p w14:paraId="77D9DA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r>
              <w:rPr>
                <w:rFonts w:hint="eastAsia" w:ascii="宋体" w:hAnsi="宋体" w:eastAsia="宋体" w:cs="宋体"/>
                <w:sz w:val="24"/>
                <w:szCs w:val="22"/>
                <w:lang w:val="en-US" w:eastAsia="en-US" w:bidi="ar"/>
              </w:rPr>
              <w:t>根据投标人近三年</w:t>
            </w:r>
            <w:permStart w:id="100"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100"/>
            <w:r>
              <w:rPr>
                <w:rFonts w:hint="eastAsia" w:ascii="宋体" w:hAnsi="宋体" w:eastAsia="宋体" w:cs="宋体"/>
                <w:sz w:val="24"/>
                <w:szCs w:val="22"/>
                <w:lang w:val="en-US" w:eastAsia="en-US" w:bidi="ar"/>
              </w:rPr>
              <w:t>平均营业收入金额由大至小排序，排名第一的得标准分值2分，其余依次按标准分值的20%递减，最低分为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389A5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BD5294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3616FCB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62FB0E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eastAsia" w:ascii="宋体" w:hAnsi="宋体" w:eastAsia="宋体" w:cs="宋体"/>
                <w:sz w:val="24"/>
                <w:szCs w:val="22"/>
                <w:lang w:val="en-US" w:eastAsia="en-US" w:bidi="ar"/>
              </w:rPr>
              <w:t>企业信誉（满分3分）</w:t>
            </w:r>
          </w:p>
        </w:tc>
        <w:tc>
          <w:tcPr>
            <w:tcW w:w="4561" w:type="dxa"/>
            <w:vAlign w:val="center"/>
          </w:tcPr>
          <w:p w14:paraId="67E8D87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both"/>
              <w:textAlignment w:val="auto"/>
              <w:rPr>
                <w:rFonts w:hint="eastAsia" w:ascii="宋体" w:hAnsi="宋体" w:eastAsia="宋体" w:cs="宋体"/>
                <w:sz w:val="24"/>
                <w:szCs w:val="22"/>
                <w:lang w:val="en-US" w:eastAsia="en-US" w:bidi="ar"/>
              </w:rPr>
            </w:pPr>
            <w:r>
              <w:rPr>
                <w:rFonts w:hint="eastAsia" w:ascii="宋体" w:hAnsi="宋体" w:eastAsia="宋体" w:cs="宋体"/>
                <w:sz w:val="24"/>
                <w:szCs w:val="22"/>
                <w:lang w:val="en-US" w:eastAsia="en-US" w:bidi="ar"/>
              </w:rPr>
              <w:t>投标人近三年</w:t>
            </w:r>
            <w:permStart w:id="101" w:edGrp="everyone"/>
            <w:r>
              <w:rPr>
                <w:rFonts w:hint="eastAsia" w:ascii="Times New Roman" w:hAnsi="Times New Roman" w:eastAsia="宋体" w:cs="宋体"/>
                <w:color w:val="0000FF"/>
                <w:sz w:val="24"/>
                <w:szCs w:val="22"/>
                <w:lang w:val="en-US" w:eastAsia="zh-CN" w:bidi="ar"/>
              </w:rPr>
              <w:t>（</w:t>
            </w:r>
            <w:r>
              <w:rPr>
                <w:rFonts w:hint="default" w:ascii="Times New Roman" w:hAnsi="Times New Roman" w:eastAsia="宋体" w:cs="宋体"/>
                <w:color w:val="0000FF"/>
                <w:sz w:val="24"/>
                <w:szCs w:val="22"/>
                <w:lang w:val="en-US" w:eastAsia="zh-CN" w:bidi="ar"/>
              </w:rPr>
              <w:t>2022</w:t>
            </w:r>
            <w:r>
              <w:rPr>
                <w:rFonts w:hint="eastAsia" w:ascii="Times New Roman" w:hAnsi="Times New Roman" w:eastAsia="宋体" w:cs="宋体"/>
                <w:color w:val="0000FF"/>
                <w:sz w:val="24"/>
                <w:szCs w:val="22"/>
                <w:lang w:val="en-US" w:eastAsia="zh-CN" w:bidi="ar"/>
              </w:rPr>
              <w:t>年度、</w:t>
            </w:r>
            <w:r>
              <w:rPr>
                <w:rFonts w:hint="default" w:ascii="Times New Roman" w:hAnsi="Times New Roman" w:eastAsia="宋体" w:cs="宋体"/>
                <w:color w:val="0000FF"/>
                <w:sz w:val="24"/>
                <w:szCs w:val="22"/>
                <w:lang w:val="en-US" w:eastAsia="zh-CN" w:bidi="ar"/>
              </w:rPr>
              <w:t>2023</w:t>
            </w:r>
            <w:r>
              <w:rPr>
                <w:rFonts w:hint="eastAsia" w:ascii="Times New Roman" w:hAnsi="Times New Roman" w:eastAsia="宋体" w:cs="宋体"/>
                <w:color w:val="0000FF"/>
                <w:sz w:val="24"/>
                <w:szCs w:val="22"/>
                <w:lang w:val="en-US" w:eastAsia="zh-CN" w:bidi="ar"/>
              </w:rPr>
              <w:t>年度和</w:t>
            </w:r>
            <w:r>
              <w:rPr>
                <w:rFonts w:hint="default" w:ascii="Times New Roman" w:hAnsi="Times New Roman" w:eastAsia="宋体" w:cs="宋体"/>
                <w:color w:val="0000FF"/>
                <w:sz w:val="24"/>
                <w:szCs w:val="22"/>
                <w:lang w:val="en-US" w:eastAsia="zh-CN" w:bidi="ar"/>
              </w:rPr>
              <w:t>2024</w:t>
            </w:r>
            <w:r>
              <w:rPr>
                <w:rFonts w:hint="eastAsia" w:ascii="Times New Roman" w:hAnsi="Times New Roman" w:eastAsia="宋体" w:cs="宋体"/>
                <w:color w:val="0000FF"/>
                <w:sz w:val="24"/>
                <w:szCs w:val="22"/>
                <w:lang w:val="en-US" w:eastAsia="zh-CN" w:bidi="ar"/>
              </w:rPr>
              <w:t>年度</w:t>
            </w:r>
            <w:r>
              <w:rPr>
                <w:rFonts w:hint="eastAsia" w:ascii="Times New Roman" w:hAnsi="Times New Roman" w:cs="宋体"/>
                <w:color w:val="0000FF"/>
                <w:sz w:val="24"/>
                <w:szCs w:val="22"/>
                <w:lang w:val="en-US" w:eastAsia="zh-CN" w:bidi="ar"/>
              </w:rPr>
              <w:t>）</w:t>
            </w:r>
            <w:permEnd w:id="101"/>
            <w:r>
              <w:rPr>
                <w:rFonts w:hint="eastAsia" w:ascii="宋体" w:hAnsi="宋体" w:eastAsia="宋体" w:cs="宋体"/>
                <w:sz w:val="24"/>
                <w:szCs w:val="22"/>
                <w:lang w:val="en-US" w:eastAsia="en-US" w:bidi="ar"/>
              </w:rPr>
              <w:t>连续取得税务部门颁发的企业纳税信用A级评价证书的得标准分值3分，取得过两次的得标准分值的50%，取得过一次的得标准分值的25%，没有或无效的为0分。（网上公示的，须提供截图和查询网址）</w:t>
            </w:r>
          </w:p>
        </w:tc>
      </w:tr>
      <w:tr w14:paraId="5D9A6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2AE73F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3E84C38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01CBBA3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宋体" w:hAnsi="宋体" w:eastAsia="宋体" w:cs="宋体"/>
                <w:sz w:val="24"/>
                <w:szCs w:val="22"/>
                <w:lang w:val="en-US" w:eastAsia="en-US" w:bidi="ar"/>
              </w:rPr>
            </w:pPr>
            <w:r>
              <w:rPr>
                <w:rFonts w:hint="eastAsia" w:ascii="宋体" w:hAnsi="宋体" w:eastAsia="宋体" w:cs="宋体"/>
                <w:sz w:val="24"/>
                <w:szCs w:val="22"/>
                <w:lang w:val="en-US" w:eastAsia="en-US" w:bidi="ar"/>
              </w:rPr>
              <w:t>企业业绩（满分2分）</w:t>
            </w:r>
          </w:p>
        </w:tc>
        <w:tc>
          <w:tcPr>
            <w:tcW w:w="4561" w:type="dxa"/>
            <w:vAlign w:val="center"/>
          </w:tcPr>
          <w:p w14:paraId="0F1F94B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both"/>
              <w:textAlignment w:val="auto"/>
              <w:rPr>
                <w:rFonts w:hint="eastAsia" w:ascii="宋体" w:hAnsi="宋体" w:eastAsia="宋体" w:cs="宋体"/>
                <w:sz w:val="24"/>
                <w:szCs w:val="22"/>
                <w:lang w:val="en-US" w:eastAsia="en-US" w:bidi="ar"/>
              </w:rPr>
            </w:pPr>
            <w:permStart w:id="102" w:edGrp="everyone"/>
            <w:r>
              <w:rPr>
                <w:rFonts w:hint="eastAsia" w:ascii="Times New Roman" w:hAnsi="Times New Roman" w:eastAsia="宋体"/>
                <w:color w:val="0000FF"/>
                <w:sz w:val="24"/>
              </w:rPr>
              <w:t>单击此处输入文字</w:t>
            </w:r>
            <w:permEnd w:id="102"/>
          </w:p>
        </w:tc>
      </w:tr>
      <w:tr w14:paraId="146EC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381D2FD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05A1B32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71CB307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宋体" w:hAnsi="宋体" w:eastAsia="宋体" w:cs="宋体"/>
                <w:sz w:val="24"/>
                <w:szCs w:val="22"/>
                <w:lang w:val="en-US" w:eastAsia="en-US" w:bidi="ar"/>
              </w:rPr>
            </w:pPr>
            <w:r>
              <w:rPr>
                <w:rFonts w:hint="eastAsia" w:ascii="Times New Roman" w:hAnsi="Times New Roman" w:cs="宋体"/>
                <w:sz w:val="24"/>
                <w:szCs w:val="22"/>
                <w:lang w:val="en-US" w:eastAsia="zh-CN" w:bidi="ar"/>
              </w:rPr>
              <w:t>项目负责人</w:t>
            </w:r>
            <w:r>
              <w:rPr>
                <w:rFonts w:hint="eastAsia" w:ascii="Times New Roman" w:hAnsi="Times New Roman" w:eastAsia="宋体" w:cs="宋体"/>
                <w:sz w:val="24"/>
                <w:szCs w:val="22"/>
                <w:lang w:val="en-US" w:eastAsia="zh-CN" w:bidi="ar"/>
              </w:rPr>
              <w:t>业绩</w:t>
            </w:r>
            <w:r>
              <w:rPr>
                <w:rFonts w:hint="eastAsia" w:ascii="宋体" w:hAnsi="宋体" w:eastAsia="宋体" w:cs="宋体"/>
                <w:sz w:val="24"/>
                <w:szCs w:val="22"/>
                <w:lang w:val="en-US" w:eastAsia="en-US" w:bidi="ar"/>
              </w:rPr>
              <w:t>（满分3分）</w:t>
            </w:r>
          </w:p>
        </w:tc>
        <w:tc>
          <w:tcPr>
            <w:tcW w:w="4561" w:type="dxa"/>
            <w:vAlign w:val="center"/>
          </w:tcPr>
          <w:p w14:paraId="34EFA05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both"/>
              <w:textAlignment w:val="auto"/>
              <w:rPr>
                <w:rFonts w:hint="eastAsia" w:ascii="Times New Roman" w:hAnsi="Times New Roman" w:eastAsia="宋体"/>
                <w:color w:val="0000FF"/>
                <w:sz w:val="24"/>
              </w:rPr>
            </w:pPr>
            <w:permStart w:id="103" w:edGrp="everyone"/>
            <w:r>
              <w:rPr>
                <w:rFonts w:hint="eastAsia" w:ascii="Times New Roman" w:hAnsi="Times New Roman" w:eastAsia="宋体"/>
                <w:color w:val="0000FF"/>
                <w:sz w:val="24"/>
              </w:rPr>
              <w:t>单击此处输入文字</w:t>
            </w:r>
            <w:permEnd w:id="103"/>
          </w:p>
        </w:tc>
      </w:tr>
      <w:tr w14:paraId="6D140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restart"/>
            <w:vAlign w:val="center"/>
          </w:tcPr>
          <w:p w14:paraId="2B641D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2.2.4（2）</w:t>
            </w:r>
          </w:p>
        </w:tc>
        <w:tc>
          <w:tcPr>
            <w:tcW w:w="1030" w:type="dxa"/>
            <w:vMerge w:val="restart"/>
            <w:vAlign w:val="center"/>
          </w:tcPr>
          <w:p w14:paraId="33D67CF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eastAsia" w:ascii="宋体" w:hAnsi="宋体" w:eastAsia="宋体" w:cs="宋体"/>
                <w:sz w:val="24"/>
                <w:szCs w:val="22"/>
                <w:lang w:val="en-US" w:eastAsia="en-US" w:bidi="ar"/>
              </w:rPr>
              <w:t>技术部分(满分30分)</w:t>
            </w:r>
          </w:p>
        </w:tc>
        <w:tc>
          <w:tcPr>
            <w:tcW w:w="2690" w:type="dxa"/>
            <w:vAlign w:val="center"/>
          </w:tcPr>
          <w:p w14:paraId="6293467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104" w:edGrp="everyone"/>
            <w:r>
              <w:rPr>
                <w:rFonts w:hint="eastAsia" w:ascii="Times New Roman" w:hAnsi="Times New Roman" w:eastAsia="宋体"/>
                <w:color w:val="0000FF"/>
                <w:sz w:val="24"/>
              </w:rPr>
              <w:t>单击此处输入文字</w:t>
            </w:r>
            <w:permEnd w:id="104"/>
          </w:p>
        </w:tc>
        <w:tc>
          <w:tcPr>
            <w:tcW w:w="4561" w:type="dxa"/>
            <w:vAlign w:val="center"/>
          </w:tcPr>
          <w:p w14:paraId="673567A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105" w:edGrp="everyone"/>
            <w:r>
              <w:rPr>
                <w:rFonts w:hint="eastAsia" w:ascii="Times New Roman" w:hAnsi="Times New Roman" w:eastAsia="宋体"/>
                <w:color w:val="0000FF"/>
                <w:sz w:val="24"/>
              </w:rPr>
              <w:t>单击此处输入文字</w:t>
            </w:r>
            <w:permEnd w:id="105"/>
          </w:p>
        </w:tc>
      </w:tr>
      <w:tr w14:paraId="2AB1D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761E060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0EC2598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5AE5B55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106" w:edGrp="everyone"/>
            <w:r>
              <w:rPr>
                <w:rFonts w:hint="eastAsia" w:ascii="Times New Roman" w:hAnsi="Times New Roman" w:eastAsia="宋体"/>
                <w:color w:val="0000FF"/>
                <w:sz w:val="24"/>
              </w:rPr>
              <w:t>单击此处输入文字</w:t>
            </w:r>
            <w:permEnd w:id="106"/>
          </w:p>
        </w:tc>
        <w:tc>
          <w:tcPr>
            <w:tcW w:w="4561" w:type="dxa"/>
            <w:vAlign w:val="center"/>
          </w:tcPr>
          <w:p w14:paraId="48E42C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107" w:edGrp="everyone"/>
            <w:r>
              <w:rPr>
                <w:rFonts w:hint="eastAsia" w:ascii="Times New Roman" w:hAnsi="Times New Roman" w:eastAsia="宋体"/>
                <w:color w:val="0000FF"/>
                <w:sz w:val="24"/>
              </w:rPr>
              <w:t>单击此处输入文字</w:t>
            </w:r>
            <w:permEnd w:id="107"/>
          </w:p>
        </w:tc>
      </w:tr>
      <w:tr w14:paraId="1168B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12B9C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74E4216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7B55E0A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108" w:edGrp="everyone"/>
            <w:r>
              <w:rPr>
                <w:rFonts w:hint="eastAsia" w:ascii="Times New Roman" w:hAnsi="Times New Roman" w:eastAsia="宋体"/>
                <w:color w:val="0000FF"/>
                <w:sz w:val="24"/>
              </w:rPr>
              <w:t>单击此处输入文字</w:t>
            </w:r>
            <w:permEnd w:id="108"/>
          </w:p>
        </w:tc>
        <w:tc>
          <w:tcPr>
            <w:tcW w:w="4561" w:type="dxa"/>
            <w:vAlign w:val="center"/>
          </w:tcPr>
          <w:p w14:paraId="3AE9EF5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109" w:edGrp="everyone"/>
            <w:r>
              <w:rPr>
                <w:rFonts w:hint="eastAsia" w:ascii="Times New Roman" w:hAnsi="Times New Roman" w:eastAsia="宋体"/>
                <w:color w:val="0000FF"/>
                <w:sz w:val="24"/>
              </w:rPr>
              <w:t>单击此处输入文字</w:t>
            </w:r>
            <w:permEnd w:id="109"/>
          </w:p>
        </w:tc>
      </w:tr>
      <w:tr w14:paraId="32953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0EC89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7FFF031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5FBB46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110" w:edGrp="everyone"/>
            <w:r>
              <w:rPr>
                <w:rFonts w:hint="eastAsia" w:ascii="Times New Roman" w:hAnsi="Times New Roman" w:eastAsia="宋体"/>
                <w:color w:val="0000FF"/>
                <w:sz w:val="24"/>
              </w:rPr>
              <w:t>单击此处输入文字</w:t>
            </w:r>
            <w:permEnd w:id="110"/>
          </w:p>
        </w:tc>
        <w:tc>
          <w:tcPr>
            <w:tcW w:w="4561" w:type="dxa"/>
            <w:vAlign w:val="center"/>
          </w:tcPr>
          <w:p w14:paraId="732941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111" w:edGrp="everyone"/>
            <w:r>
              <w:rPr>
                <w:rFonts w:hint="eastAsia" w:ascii="Times New Roman" w:hAnsi="Times New Roman" w:eastAsia="宋体"/>
                <w:color w:val="0000FF"/>
                <w:sz w:val="24"/>
              </w:rPr>
              <w:t>单击此处输入文字</w:t>
            </w:r>
            <w:permEnd w:id="111"/>
          </w:p>
        </w:tc>
      </w:tr>
      <w:tr w14:paraId="734CB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248570C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2011774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52C7F96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112" w:edGrp="everyone"/>
            <w:r>
              <w:rPr>
                <w:rFonts w:hint="eastAsia" w:ascii="Times New Roman" w:hAnsi="Times New Roman" w:eastAsia="宋体"/>
                <w:color w:val="0000FF"/>
                <w:sz w:val="24"/>
              </w:rPr>
              <w:t>单击此处输入文字</w:t>
            </w:r>
            <w:permEnd w:id="112"/>
          </w:p>
        </w:tc>
        <w:tc>
          <w:tcPr>
            <w:tcW w:w="4561" w:type="dxa"/>
            <w:vAlign w:val="center"/>
          </w:tcPr>
          <w:p w14:paraId="0C294F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113" w:edGrp="everyone"/>
            <w:r>
              <w:rPr>
                <w:rFonts w:hint="eastAsia" w:ascii="Times New Roman" w:hAnsi="Times New Roman" w:eastAsia="宋体"/>
                <w:color w:val="0000FF"/>
                <w:sz w:val="24"/>
              </w:rPr>
              <w:t>单击此处输入文字</w:t>
            </w:r>
            <w:permEnd w:id="113"/>
          </w:p>
        </w:tc>
      </w:tr>
      <w:tr w14:paraId="4F363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17346F3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6CD621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623FA9D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114" w:edGrp="everyone"/>
            <w:r>
              <w:rPr>
                <w:rFonts w:hint="eastAsia" w:ascii="Times New Roman" w:hAnsi="Times New Roman" w:eastAsia="宋体"/>
                <w:color w:val="0000FF"/>
                <w:sz w:val="24"/>
              </w:rPr>
              <w:t>单击此处输入文字</w:t>
            </w:r>
            <w:permEnd w:id="114"/>
          </w:p>
        </w:tc>
        <w:tc>
          <w:tcPr>
            <w:tcW w:w="4561" w:type="dxa"/>
            <w:vAlign w:val="center"/>
          </w:tcPr>
          <w:p w14:paraId="56C5B9D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eastAsia" w:ascii="Times New Roman" w:hAnsi="Times New Roman" w:eastAsia="宋体"/>
                <w:sz w:val="24"/>
                <w:lang w:eastAsia="zh-CN"/>
              </w:rPr>
            </w:pPr>
            <w:permStart w:id="115" w:edGrp="everyone"/>
            <w:r>
              <w:rPr>
                <w:rFonts w:hint="eastAsia" w:ascii="Times New Roman" w:hAnsi="Times New Roman" w:eastAsia="宋体"/>
                <w:color w:val="0000FF"/>
                <w:sz w:val="24"/>
              </w:rPr>
              <w:t>单击此处输入文字</w:t>
            </w:r>
            <w:permEnd w:id="115"/>
          </w:p>
        </w:tc>
      </w:tr>
      <w:tr w14:paraId="260D8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6EB7D6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5C9A657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2C97C6D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116" w:edGrp="everyone"/>
            <w:r>
              <w:rPr>
                <w:rFonts w:hint="eastAsia" w:ascii="Times New Roman" w:hAnsi="Times New Roman" w:eastAsia="宋体"/>
                <w:color w:val="0000FF"/>
                <w:sz w:val="24"/>
              </w:rPr>
              <w:t>单击此处输入文字</w:t>
            </w:r>
            <w:permEnd w:id="116"/>
          </w:p>
        </w:tc>
        <w:tc>
          <w:tcPr>
            <w:tcW w:w="4561" w:type="dxa"/>
            <w:vAlign w:val="center"/>
          </w:tcPr>
          <w:p w14:paraId="4DB0092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117" w:edGrp="everyone"/>
            <w:r>
              <w:rPr>
                <w:rFonts w:hint="eastAsia" w:ascii="Times New Roman" w:hAnsi="Times New Roman" w:eastAsia="宋体"/>
                <w:color w:val="0000FF"/>
                <w:sz w:val="24"/>
              </w:rPr>
              <w:t>单击此处输入文字</w:t>
            </w:r>
            <w:permEnd w:id="117"/>
          </w:p>
        </w:tc>
      </w:tr>
      <w:tr w14:paraId="08DA8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Merge w:val="continue"/>
            <w:vAlign w:val="center"/>
          </w:tcPr>
          <w:p w14:paraId="4891DA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1030" w:type="dxa"/>
            <w:vMerge w:val="continue"/>
            <w:vAlign w:val="center"/>
          </w:tcPr>
          <w:p w14:paraId="25834B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sz w:val="24"/>
              </w:rPr>
            </w:pPr>
          </w:p>
        </w:tc>
        <w:tc>
          <w:tcPr>
            <w:tcW w:w="2690" w:type="dxa"/>
            <w:vAlign w:val="center"/>
          </w:tcPr>
          <w:p w14:paraId="7E4D477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permStart w:id="118" w:edGrp="everyone"/>
            <w:r>
              <w:rPr>
                <w:rFonts w:hint="eastAsia" w:ascii="Times New Roman" w:hAnsi="Times New Roman" w:eastAsia="宋体"/>
                <w:color w:val="0000FF"/>
                <w:sz w:val="24"/>
              </w:rPr>
              <w:t>单击此处输入文字</w:t>
            </w:r>
            <w:permEnd w:id="118"/>
          </w:p>
        </w:tc>
        <w:tc>
          <w:tcPr>
            <w:tcW w:w="4561" w:type="dxa"/>
            <w:vAlign w:val="center"/>
          </w:tcPr>
          <w:p w14:paraId="34FC256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rPr>
            </w:pPr>
            <w:permStart w:id="119" w:edGrp="everyone"/>
            <w:r>
              <w:rPr>
                <w:rFonts w:hint="eastAsia" w:ascii="Times New Roman" w:hAnsi="Times New Roman" w:eastAsia="宋体"/>
                <w:color w:val="0000FF"/>
                <w:sz w:val="24"/>
              </w:rPr>
              <w:t>单击此处输入文字</w:t>
            </w:r>
            <w:permEnd w:id="119"/>
          </w:p>
        </w:tc>
      </w:tr>
      <w:tr w14:paraId="35256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Align w:val="center"/>
          </w:tcPr>
          <w:p w14:paraId="6E4C416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2.2.4（3）</w:t>
            </w:r>
          </w:p>
        </w:tc>
        <w:tc>
          <w:tcPr>
            <w:tcW w:w="1030" w:type="dxa"/>
            <w:vAlign w:val="center"/>
          </w:tcPr>
          <w:p w14:paraId="6CAE12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eastAsia" w:ascii="Times New Roman" w:hAnsi="Times New Roman" w:eastAsia="宋体" w:cs="宋体"/>
                <w:sz w:val="24"/>
                <w:szCs w:val="22"/>
                <w:lang w:val="en-US" w:eastAsia="en-US" w:bidi="ar"/>
              </w:rPr>
              <w:t>投标报价评分标准</w:t>
            </w:r>
            <w:r>
              <w:rPr>
                <w:rFonts w:hint="eastAsia" w:ascii="宋体" w:hAnsi="宋体" w:eastAsia="宋体" w:cs="宋体"/>
                <w:sz w:val="24"/>
                <w:szCs w:val="22"/>
                <w:lang w:val="en-US" w:eastAsia="en-US" w:bidi="ar"/>
              </w:rPr>
              <w:t>(满分50分)</w:t>
            </w:r>
          </w:p>
        </w:tc>
        <w:tc>
          <w:tcPr>
            <w:tcW w:w="2690" w:type="dxa"/>
            <w:vAlign w:val="center"/>
          </w:tcPr>
          <w:p w14:paraId="75E168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eastAsia" w:ascii="宋体" w:hAnsi="宋体" w:eastAsia="宋体" w:cs="宋体"/>
                <w:sz w:val="24"/>
                <w:szCs w:val="22"/>
                <w:lang w:val="en-US" w:eastAsia="en-US" w:bidi="ar"/>
              </w:rPr>
              <w:t>投标报价评分标准</w:t>
            </w:r>
          </w:p>
        </w:tc>
        <w:tc>
          <w:tcPr>
            <w:tcW w:w="4561" w:type="dxa"/>
            <w:vAlign w:val="center"/>
          </w:tcPr>
          <w:p w14:paraId="7DBBE0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both"/>
              <w:textAlignment w:val="auto"/>
              <w:rPr>
                <w:rFonts w:hint="default" w:ascii="Times New Roman" w:hAnsi="Times New Roman" w:eastAsia="宋体"/>
                <w:sz w:val="24"/>
              </w:rPr>
            </w:pPr>
            <w:r>
              <w:rPr>
                <w:rFonts w:hint="eastAsia" w:ascii="宋体" w:hAnsi="宋体" w:eastAsia="宋体" w:cs="宋体"/>
                <w:sz w:val="24"/>
                <w:szCs w:val="22"/>
                <w:lang w:val="en-US" w:eastAsia="en-US" w:bidi="ar"/>
              </w:rPr>
              <w:t>各投标人经评审的最终评标价与评标基准价相比，低于等于评标基准价得满分；与评标基准价相比，每高1%扣减1.0分（不足1%的，按照插入法计算得分，评分计算过程中的偏离率和分值计算结果均保留两位小数，小数点后第三位四舍五入）</w:t>
            </w:r>
          </w:p>
        </w:tc>
      </w:tr>
      <w:tr w14:paraId="7CB39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trPr>
        <w:tc>
          <w:tcPr>
            <w:tcW w:w="900" w:type="dxa"/>
            <w:vAlign w:val="center"/>
          </w:tcPr>
          <w:p w14:paraId="6FC1EF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2.2.4</w:t>
            </w:r>
          </w:p>
          <w:p w14:paraId="6683E9C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（4）</w:t>
            </w:r>
          </w:p>
        </w:tc>
        <w:tc>
          <w:tcPr>
            <w:tcW w:w="1030" w:type="dxa"/>
            <w:vAlign w:val="center"/>
          </w:tcPr>
          <w:p w14:paraId="1D4A5FD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sz w:val="24"/>
              </w:rPr>
            </w:pPr>
            <w:r>
              <w:rPr>
                <w:rFonts w:hint="default" w:ascii="Times New Roman" w:hAnsi="Times New Roman" w:eastAsia="宋体"/>
                <w:sz w:val="24"/>
              </w:rPr>
              <w:t>其他因素评分标准</w:t>
            </w:r>
          </w:p>
        </w:tc>
        <w:tc>
          <w:tcPr>
            <w:tcW w:w="2690" w:type="dxa"/>
            <w:vAlign w:val="center"/>
          </w:tcPr>
          <w:p w14:paraId="517E0AA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sz w:val="24"/>
                <w:lang w:val="en-US" w:eastAsia="zh-CN"/>
              </w:rPr>
            </w:pPr>
            <w:r>
              <w:rPr>
                <w:rFonts w:hint="eastAsia" w:ascii="Times New Roman" w:hAnsi="Times New Roman"/>
                <w:sz w:val="24"/>
                <w:lang w:val="en-US" w:eastAsia="zh-CN"/>
              </w:rPr>
              <w:t>/</w:t>
            </w:r>
          </w:p>
        </w:tc>
        <w:tc>
          <w:tcPr>
            <w:tcW w:w="4561" w:type="dxa"/>
            <w:vAlign w:val="center"/>
          </w:tcPr>
          <w:p w14:paraId="6AAC93A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left"/>
              <w:textAlignment w:val="auto"/>
              <w:rPr>
                <w:rFonts w:hint="default" w:ascii="Times New Roman" w:hAnsi="Times New Roman" w:eastAsia="宋体"/>
                <w:sz w:val="24"/>
                <w:lang w:val="en-US" w:eastAsia="zh-CN"/>
              </w:rPr>
            </w:pPr>
            <w:r>
              <w:rPr>
                <w:rFonts w:hint="eastAsia" w:ascii="Times New Roman" w:hAnsi="Times New Roman"/>
                <w:sz w:val="24"/>
                <w:lang w:val="en-US" w:eastAsia="zh-CN"/>
              </w:rPr>
              <w:t>/</w:t>
            </w:r>
          </w:p>
        </w:tc>
      </w:tr>
    </w:tbl>
    <w:p w14:paraId="366043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9" w:type="default"/>
          <w:pgSz w:w="12240" w:h="15840"/>
          <w:pgMar w:top="1440" w:right="1140" w:bottom="1060" w:left="1680" w:header="0" w:footer="861" w:gutter="0"/>
          <w:pgNumType w:fmt="decimal"/>
          <w:cols w:space="720" w:num="1"/>
        </w:sectPr>
      </w:pPr>
    </w:p>
    <w:p w14:paraId="23F7A9BC">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5" w:name="_bookmark84"/>
      <w:bookmarkEnd w:id="75"/>
      <w:r>
        <w:rPr>
          <w:rFonts w:hint="eastAsia" w:ascii="Times New Roman" w:hAnsi="Times New Roman" w:eastAsia="黑体" w:cs="黑体"/>
          <w:b w:val="0"/>
          <w:bCs/>
          <w:color w:val="auto"/>
          <w:sz w:val="28"/>
          <w:szCs w:val="28"/>
          <w:lang w:val="en-US" w:eastAsia="zh-CN"/>
        </w:rPr>
        <w:t>1.评标方法</w:t>
      </w:r>
    </w:p>
    <w:p w14:paraId="7CCA474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0FE55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本次评标采用综合评估法。评标委员会对满足招标文件实质性要求的投标文件，按照本章第2.2款规定的评分标准进行打分，</w:t>
      </w:r>
      <w:r>
        <w:rPr>
          <w:rFonts w:hint="eastAsia" w:ascii="Times New Roman" w:hAnsi="Times New Roman"/>
          <w:sz w:val="24"/>
        </w:rPr>
        <w:t>各项评分点得分取所有评委评分中分别去掉一个最高和最低评分后的平均值为各项最终得分</w:t>
      </w:r>
      <w:r>
        <w:rPr>
          <w:rFonts w:hint="eastAsia" w:ascii="Times New Roman" w:hAnsi="Times New Roman" w:cs="仿宋"/>
          <w:bCs/>
          <w:color w:val="000000" w:themeColor="text1"/>
          <w:sz w:val="24"/>
          <w:szCs w:val="21"/>
          <w:lang w:eastAsia="zh-CN"/>
        </w:rPr>
        <w:t>（得分保留两位小数）</w:t>
      </w:r>
      <w:r>
        <w:rPr>
          <w:rFonts w:hint="eastAsia" w:ascii="Times New Roman" w:hAnsi="Times New Roman"/>
          <w:sz w:val="24"/>
          <w:lang w:eastAsia="zh-CN"/>
        </w:rPr>
        <w:t>，</w:t>
      </w:r>
      <w:r>
        <w:rPr>
          <w:rFonts w:ascii="Times New Roman" w:hAnsi="Times New Roman" w:eastAsia="宋体"/>
          <w:sz w:val="24"/>
        </w:rPr>
        <w:t>并按得分由高到低顺序推荐中标候选人，或根据招标人授权直接确定中标人，但投标报价低于其成本的除外。综合评分相等时，以投标报价低的优先；投标报价也相等的，以</w:t>
      </w:r>
      <w:r>
        <w:rPr>
          <w:rFonts w:hint="eastAsia" w:ascii="Times New Roman" w:hAnsi="Times New Roman"/>
          <w:sz w:val="24"/>
          <w:lang w:val="en-US" w:eastAsia="zh-CN"/>
        </w:rPr>
        <w:t>技术部分</w:t>
      </w:r>
      <w:r>
        <w:rPr>
          <w:rFonts w:ascii="Times New Roman" w:hAnsi="Times New Roman" w:eastAsia="宋体"/>
          <w:sz w:val="24"/>
        </w:rPr>
        <w:t>得分高的优先；如果</w:t>
      </w:r>
      <w:r>
        <w:rPr>
          <w:rFonts w:hint="eastAsia" w:ascii="Times New Roman" w:hAnsi="Times New Roman"/>
          <w:sz w:val="24"/>
          <w:lang w:val="en-US" w:eastAsia="zh-CN"/>
        </w:rPr>
        <w:t>技术部分</w:t>
      </w:r>
      <w:r>
        <w:rPr>
          <w:rFonts w:ascii="Times New Roman" w:hAnsi="Times New Roman" w:eastAsia="宋体"/>
          <w:sz w:val="24"/>
        </w:rPr>
        <w:t>得分也相等，按照评标办法前附表的规定确定中标候选人顺序。</w:t>
      </w:r>
      <w:bookmarkStart w:id="76" w:name="_bookmark85"/>
      <w:bookmarkEnd w:id="76"/>
    </w:p>
    <w:p w14:paraId="374FEE8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val="en-US" w:eastAsia="zh-CN"/>
        </w:rPr>
      </w:pPr>
    </w:p>
    <w:p w14:paraId="02BA1A05">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2.评审标准</w:t>
      </w:r>
    </w:p>
    <w:p w14:paraId="1EA4FA1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8B77857">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7" w:name="_bookmark86"/>
      <w:bookmarkEnd w:id="77"/>
      <w:r>
        <w:rPr>
          <w:rFonts w:hint="eastAsia" w:ascii="Times New Roman" w:hAnsi="Times New Roman" w:eastAsia="黑体" w:cs="黑体"/>
          <w:b w:val="0"/>
          <w:bCs/>
          <w:color w:val="auto"/>
          <w:sz w:val="24"/>
          <w:szCs w:val="24"/>
          <w:lang w:val="en-US"/>
        </w:rPr>
        <w:t>2.1初步评审标准</w:t>
      </w:r>
    </w:p>
    <w:p w14:paraId="10264EE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D1221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2.1.1形式评审标准：见评标办法前附表。</w:t>
      </w:r>
    </w:p>
    <w:p w14:paraId="5B5F4A1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2.1.2资格评审标准：见评标办法前附表。</w:t>
      </w:r>
    </w:p>
    <w:p w14:paraId="6F11E62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2.1.3响应性评审标准：见评标办法前附表。</w:t>
      </w:r>
    </w:p>
    <w:p w14:paraId="06C45AB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6DF4C80">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78" w:name="_bookmark87"/>
      <w:bookmarkEnd w:id="78"/>
      <w:r>
        <w:rPr>
          <w:rFonts w:hint="eastAsia" w:ascii="Times New Roman" w:hAnsi="Times New Roman" w:eastAsia="黑体" w:cs="黑体"/>
          <w:b w:val="0"/>
          <w:bCs/>
          <w:color w:val="auto"/>
          <w:sz w:val="24"/>
          <w:szCs w:val="24"/>
          <w:lang w:val="en-US"/>
        </w:rPr>
        <w:t>2.2分值构成与评分标准</w:t>
      </w:r>
    </w:p>
    <w:p w14:paraId="7C605B7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15E5BB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2.2.1分值构成</w:t>
      </w:r>
    </w:p>
    <w:p w14:paraId="40ACBEA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w:t>
      </w:r>
      <w:r>
        <w:rPr>
          <w:rFonts w:hint="eastAsia" w:ascii="Times New Roman" w:hAnsi="Times New Roman"/>
          <w:sz w:val="24"/>
          <w:lang w:val="en-US" w:eastAsia="zh-CN"/>
        </w:rPr>
        <w:t>商务</w:t>
      </w:r>
      <w:r>
        <w:rPr>
          <w:rFonts w:ascii="Times New Roman" w:hAnsi="Times New Roman" w:eastAsia="宋体"/>
          <w:sz w:val="24"/>
        </w:rPr>
        <w:t>部分：见评标办法前附表；</w:t>
      </w:r>
    </w:p>
    <w:p w14:paraId="140E5A7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w:t>
      </w:r>
      <w:r>
        <w:rPr>
          <w:rFonts w:hint="eastAsia" w:ascii="Times New Roman" w:hAnsi="Times New Roman"/>
          <w:sz w:val="24"/>
          <w:lang w:val="en-US" w:eastAsia="zh-CN"/>
        </w:rPr>
        <w:t>技术</w:t>
      </w:r>
      <w:r>
        <w:rPr>
          <w:rFonts w:ascii="Times New Roman" w:hAnsi="Times New Roman" w:eastAsia="宋体"/>
          <w:sz w:val="24"/>
        </w:rPr>
        <w:t>部分：见评标办法前附表；</w:t>
      </w:r>
    </w:p>
    <w:p w14:paraId="2CDEC9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（3）投标报价：见评标办法前附表；</w:t>
      </w:r>
    </w:p>
    <w:p w14:paraId="1C0C1F8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（4）其他评分因素：见评标办法前附表。</w:t>
      </w:r>
    </w:p>
    <w:p w14:paraId="6E0758D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2.2.2评标基准价计算</w:t>
      </w:r>
    </w:p>
    <w:p w14:paraId="1003CAD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评标基准价计算方法：见评标办法前附表。</w:t>
      </w:r>
    </w:p>
    <w:p w14:paraId="0297921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2.2.3投标报价的偏差率计算</w:t>
      </w:r>
    </w:p>
    <w:p w14:paraId="34736E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投标报价的偏差率计算公式：见评标办法前附表。</w:t>
      </w:r>
    </w:p>
    <w:p w14:paraId="56BF7B0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2.2.4评分标准</w:t>
      </w:r>
    </w:p>
    <w:p w14:paraId="7E39457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（1）资信业绩评分标准：见评标办法前附表；</w:t>
      </w:r>
    </w:p>
    <w:p w14:paraId="747FAB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（2）勘察纲要评分标准：见评标办法前附表；</w:t>
      </w:r>
    </w:p>
    <w:p w14:paraId="4B9CCB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（3）投标报价评分标准：见评标办法前附</w:t>
      </w:r>
      <w:permStart w:id="120" w:edGrp="everyone"/>
      <w:permEnd w:id="120"/>
      <w:r>
        <w:rPr>
          <w:rFonts w:ascii="Times New Roman" w:hAnsi="Times New Roman" w:eastAsia="宋体"/>
          <w:sz w:val="24"/>
        </w:rPr>
        <w:t>表；</w:t>
      </w:r>
    </w:p>
    <w:p w14:paraId="58DC4B8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（4）其他因素评分标准：见评标办法前附表。</w:t>
      </w:r>
    </w:p>
    <w:p w14:paraId="20D092A4">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79" w:name="_bookmark88"/>
      <w:bookmarkEnd w:id="79"/>
      <w:r>
        <w:rPr>
          <w:rFonts w:hint="eastAsia" w:ascii="Times New Roman" w:hAnsi="Times New Roman" w:eastAsia="黑体" w:cs="黑体"/>
          <w:b w:val="0"/>
          <w:bCs/>
          <w:color w:val="auto"/>
          <w:sz w:val="28"/>
          <w:szCs w:val="28"/>
          <w:lang w:val="en-US" w:eastAsia="zh-CN"/>
        </w:rPr>
        <w:t>3.评标程序</w:t>
      </w:r>
    </w:p>
    <w:p w14:paraId="0EFA555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1C3FC8F">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0" w:name="_bookmark89"/>
      <w:bookmarkEnd w:id="80"/>
      <w:r>
        <w:rPr>
          <w:rFonts w:hint="eastAsia" w:ascii="Times New Roman" w:hAnsi="Times New Roman" w:eastAsia="黑体" w:cs="黑体"/>
          <w:b w:val="0"/>
          <w:bCs/>
          <w:color w:val="auto"/>
          <w:sz w:val="24"/>
          <w:szCs w:val="24"/>
          <w:lang w:val="en-US"/>
        </w:rPr>
        <w:t>3.1初步评审</w:t>
      </w:r>
    </w:p>
    <w:p w14:paraId="62B297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DC6263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3.1.1评标委员会可以要求投标人提交第二章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规定的有关证明和证件的原件，以便核验。评标委员会依据本章第2.1款规定的标准对投标文件进行初步评审。有一项不符合评审标准的，评标委员会应当否决其投标。</w:t>
      </w:r>
    </w:p>
    <w:p w14:paraId="44F5C3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3.1.2投标人有以下情形之一的，评标委员会应当否决其投标：</w:t>
      </w:r>
    </w:p>
    <w:p w14:paraId="371E7BA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（1）投标文件没有对招标文件的实质性要求和条件作出响应，或者对招标文件的偏差超出招标文件规定的偏差范围或最高项数；</w:t>
      </w:r>
    </w:p>
    <w:p w14:paraId="6409D4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（2）有串通投标、弄虚作假、行贿等违法行为。</w:t>
      </w:r>
    </w:p>
    <w:p w14:paraId="1E1ADF5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3.1.3投标报价有算术错误及其他错误的，评标委员会按以下原则要求投标人对投标报价进行修正，并要求投标人书面澄清确认。投标人拒不澄清确认的，评标委员会应当否决其投标：</w:t>
      </w:r>
    </w:p>
    <w:p w14:paraId="166357B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（1）投标文件中的大写金额与小写金额不一致的，以大写金额为准；</w:t>
      </w:r>
    </w:p>
    <w:p w14:paraId="34E1F1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（2）总价金额与单价金额不一致的，以单价金额为准，但单价金额小数点有明显错误的除外。</w:t>
      </w:r>
    </w:p>
    <w:p w14:paraId="1F05F5C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AE82EC0">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1" w:name="_bookmark90"/>
      <w:bookmarkEnd w:id="81"/>
      <w:r>
        <w:rPr>
          <w:rFonts w:hint="eastAsia" w:ascii="Times New Roman" w:hAnsi="Times New Roman" w:eastAsia="黑体" w:cs="黑体"/>
          <w:b w:val="0"/>
          <w:bCs/>
          <w:color w:val="auto"/>
          <w:sz w:val="24"/>
          <w:szCs w:val="24"/>
          <w:lang w:val="en-US"/>
        </w:rPr>
        <w:t>3.2详细评审</w:t>
      </w:r>
    </w:p>
    <w:p w14:paraId="75016B7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74F1B3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3.2.1评标委员会按本章第2.2款规定的量化因素和分值进行打分，并计算出综合评估得分。</w:t>
      </w:r>
    </w:p>
    <w:p w14:paraId="66541A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（1）按本章第2.2.4（1）目规定的评审因素和分值对</w:t>
      </w:r>
      <w:r>
        <w:rPr>
          <w:rFonts w:hint="eastAsia" w:ascii="Times New Roman" w:hAnsi="Times New Roman"/>
          <w:sz w:val="24"/>
          <w:lang w:val="en-US" w:eastAsia="zh-CN"/>
        </w:rPr>
        <w:t>商务</w:t>
      </w:r>
      <w:r>
        <w:rPr>
          <w:rFonts w:ascii="Times New Roman" w:hAnsi="Times New Roman" w:eastAsia="宋体"/>
          <w:sz w:val="24"/>
        </w:rPr>
        <w:t>部分计算出得分A；</w:t>
      </w:r>
    </w:p>
    <w:p w14:paraId="202CB9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（2）按本章第2.2.4（2）目规定的评审因素和分值对</w:t>
      </w:r>
      <w:r>
        <w:rPr>
          <w:rFonts w:hint="eastAsia" w:ascii="Times New Roman" w:hAnsi="Times New Roman"/>
          <w:sz w:val="24"/>
          <w:lang w:val="en-US" w:eastAsia="zh-CN"/>
        </w:rPr>
        <w:t>技术</w:t>
      </w:r>
      <w:r>
        <w:rPr>
          <w:rFonts w:ascii="Times New Roman" w:hAnsi="Times New Roman" w:eastAsia="宋体"/>
          <w:sz w:val="24"/>
        </w:rPr>
        <w:t>部分计算出得分B；</w:t>
      </w:r>
    </w:p>
    <w:p w14:paraId="1C2473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（3）按本章第2.2.4（3）目规定的评审因素和分值对投标报价计算出得分C；</w:t>
      </w:r>
    </w:p>
    <w:p w14:paraId="4F9480FF">
      <w:pPr>
        <w:keepNext w:val="0"/>
        <w:keepLines w:val="0"/>
        <w:pageBreakBefore w:val="0"/>
        <w:widowControl w:val="0"/>
        <w:kinsoku/>
        <w:wordWrap/>
        <w:overflowPunct/>
        <w:topLinePunct w:val="0"/>
        <w:autoSpaceDE/>
        <w:autoSpaceDN/>
        <w:bidi w:val="0"/>
        <w:adjustRightInd w:val="0"/>
        <w:snapToGrid w:val="0"/>
        <w:spacing w:line="300" w:lineRule="auto"/>
        <w:ind w:left="480" w:leftChars="218" w:firstLine="0" w:firstLineChars="0"/>
        <w:jc w:val="both"/>
        <w:textAlignment w:val="auto"/>
        <w:rPr>
          <w:rFonts w:ascii="Times New Roman" w:hAnsi="Times New Roman" w:eastAsia="宋体"/>
          <w:sz w:val="24"/>
        </w:rPr>
      </w:pPr>
      <w:r>
        <w:rPr>
          <w:rFonts w:ascii="Times New Roman" w:hAnsi="Times New Roman" w:eastAsia="宋体"/>
          <w:sz w:val="24"/>
        </w:rPr>
        <w:t>（4）按本章第2.2.4（4）目规定的评审因素和分值对其他部分计算出得分D。3.2.2评分分值计算保留小数点后两位，小数点后第三位</w:t>
      </w:r>
      <w:r>
        <w:rPr>
          <w:rFonts w:hint="eastAsia" w:ascii="Times New Roman" w:hAnsi="Times New Roman"/>
          <w:sz w:val="24"/>
          <w:lang w:eastAsia="zh-CN"/>
        </w:rPr>
        <w:t>“</w:t>
      </w:r>
      <w:r>
        <w:rPr>
          <w:rFonts w:ascii="Times New Roman" w:hAnsi="Times New Roman" w:eastAsia="宋体"/>
          <w:sz w:val="24"/>
        </w:rPr>
        <w:t>四舍五入</w:t>
      </w:r>
      <w:r>
        <w:rPr>
          <w:rFonts w:hint="eastAsia" w:ascii="Times New Roman" w:hAnsi="Times New Roman"/>
          <w:sz w:val="24"/>
          <w:lang w:eastAsia="zh-CN"/>
        </w:rPr>
        <w:t>”</w:t>
      </w:r>
      <w:r>
        <w:rPr>
          <w:rFonts w:ascii="Times New Roman" w:hAnsi="Times New Roman" w:eastAsia="宋体"/>
          <w:sz w:val="24"/>
        </w:rPr>
        <w:t>。</w:t>
      </w:r>
    </w:p>
    <w:p w14:paraId="78097F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3.2.3投标人得分=A+B+C+D。</w:t>
      </w:r>
    </w:p>
    <w:p w14:paraId="37D4B8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3.2.4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14:paraId="7F21DFA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EF4FB01">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2" w:name="_bookmark91"/>
      <w:bookmarkEnd w:id="82"/>
      <w:r>
        <w:rPr>
          <w:rFonts w:hint="eastAsia" w:ascii="Times New Roman" w:hAnsi="Times New Roman" w:eastAsia="黑体" w:cs="黑体"/>
          <w:b w:val="0"/>
          <w:bCs/>
          <w:color w:val="auto"/>
          <w:sz w:val="24"/>
          <w:szCs w:val="24"/>
          <w:lang w:val="en-US"/>
        </w:rPr>
        <w:t>3.3投标文件的澄清</w:t>
      </w:r>
    </w:p>
    <w:p w14:paraId="657BE4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FB163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59EAA6F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3.3.2澄清、说明或补正不得超出投标文件的范围且不得改变投标文件的实质性内容，并构成投标文件的组成部分。</w:t>
      </w:r>
    </w:p>
    <w:p w14:paraId="27B3EDE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3.3.3评标委员会对投标人提交的澄清、说明或补正有疑问的，可以要求投标人进一步澄清、说明或补正，直至满足评标委员会的要求。</w:t>
      </w:r>
    </w:p>
    <w:p w14:paraId="6645EAC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5A4A672">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3" w:name="_bookmark92"/>
      <w:bookmarkEnd w:id="83"/>
      <w:r>
        <w:rPr>
          <w:rFonts w:hint="eastAsia" w:ascii="Times New Roman" w:hAnsi="Times New Roman" w:eastAsia="黑体" w:cs="黑体"/>
          <w:b w:val="0"/>
          <w:bCs/>
          <w:color w:val="auto"/>
          <w:sz w:val="24"/>
          <w:szCs w:val="24"/>
          <w:lang w:val="en-US"/>
        </w:rPr>
        <w:t>3.4评标结果</w:t>
      </w:r>
    </w:p>
    <w:p w14:paraId="7737DB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183E78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3.4.1除第二章</w:t>
      </w:r>
      <w:r>
        <w:rPr>
          <w:rFonts w:hint="eastAsia" w:ascii="Times New Roman" w:hAnsi="Times New Roman"/>
          <w:sz w:val="24"/>
          <w:lang w:eastAsia="zh-CN"/>
        </w:rPr>
        <w:t>“</w:t>
      </w:r>
      <w:r>
        <w:rPr>
          <w:rFonts w:ascii="Times New Roman" w:hAnsi="Times New Roman" w:eastAsia="宋体"/>
          <w:sz w:val="24"/>
        </w:rPr>
        <w:t>投标人须知</w:t>
      </w:r>
      <w:r>
        <w:rPr>
          <w:rFonts w:hint="eastAsia" w:ascii="Times New Roman" w:hAnsi="Times New Roman"/>
          <w:sz w:val="24"/>
          <w:lang w:eastAsia="zh-CN"/>
        </w:rPr>
        <w:t>”</w:t>
      </w:r>
      <w:r>
        <w:rPr>
          <w:rFonts w:ascii="Times New Roman" w:hAnsi="Times New Roman" w:eastAsia="宋体"/>
          <w:sz w:val="24"/>
        </w:rPr>
        <w:t>前附表授权直接确定中标人外，评标委员会按照得分由高到低的顺序推荐中标候选人，并标明排序。</w:t>
      </w:r>
    </w:p>
    <w:p w14:paraId="29410C9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3.4.2评标委员会完成评标后，应当向招标人提交书面评标报告和中标候选人名单。</w:t>
      </w:r>
    </w:p>
    <w:p w14:paraId="5475622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11" w:type="first"/>
          <w:footerReference r:id="rId10" w:type="default"/>
          <w:pgSz w:w="12240" w:h="15840"/>
          <w:pgMar w:top="1500" w:right="1580" w:bottom="1120" w:left="1700" w:header="0" w:footer="861" w:gutter="0"/>
          <w:pgNumType w:fmt="decimal"/>
          <w:cols w:space="720" w:num="1"/>
          <w:titlePg/>
        </w:sectPr>
      </w:pPr>
    </w:p>
    <w:p w14:paraId="27AFD90C">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ascii="Times New Roman" w:hAnsi="Times New Roman" w:eastAsia="黑体"/>
          <w:b w:val="0"/>
          <w:bCs/>
          <w:sz w:val="30"/>
        </w:rPr>
      </w:pPr>
      <w:bookmarkStart w:id="84" w:name="_bookmark93"/>
      <w:bookmarkEnd w:id="84"/>
      <w:r>
        <w:rPr>
          <w:rFonts w:ascii="Times New Roman" w:hAnsi="Times New Roman" w:eastAsia="黑体"/>
          <w:b w:val="0"/>
          <w:bCs/>
          <w:sz w:val="30"/>
        </w:rPr>
        <w:t>第四章合同条款及格式</w:t>
      </w:r>
    </w:p>
    <w:p w14:paraId="1C11FE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7AA6FA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46518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bookmarkStart w:id="85" w:name="_bookmark94"/>
      <w:bookmarkEnd w:id="85"/>
    </w:p>
    <w:p w14:paraId="6EC654B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42BC6B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6AD75E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DDAE8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67EE17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0F362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BE4DB0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AE48E0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947085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21D455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607D3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C0DFB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D5A94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C31A68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307F8A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63A86B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77BBD0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9BADA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FBF3DA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878852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AB572A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AE4B19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FDB12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E0F13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CE987B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20A6EA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CA0409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91AB8A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1D52E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CD9315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7195B6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5E9B21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BF787CF">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第一节通用合同条款</w:t>
      </w:r>
    </w:p>
    <w:p w14:paraId="6DF724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6FCD487">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86" w:name="_bookmark95"/>
      <w:bookmarkEnd w:id="86"/>
      <w:r>
        <w:rPr>
          <w:rFonts w:hint="eastAsia" w:ascii="Times New Roman" w:hAnsi="Times New Roman" w:eastAsia="黑体" w:cs="黑体"/>
          <w:b w:val="0"/>
          <w:bCs/>
          <w:color w:val="auto"/>
          <w:sz w:val="28"/>
          <w:szCs w:val="28"/>
          <w:lang w:val="en-US" w:eastAsia="zh-CN"/>
        </w:rPr>
        <w:t>1.一般约定</w:t>
      </w:r>
    </w:p>
    <w:p w14:paraId="4EA5E0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536968E">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7" w:name="_bookmark96"/>
      <w:bookmarkEnd w:id="87"/>
      <w:r>
        <w:rPr>
          <w:rFonts w:hint="eastAsia" w:ascii="Times New Roman" w:hAnsi="Times New Roman" w:eastAsia="黑体" w:cs="黑体"/>
          <w:b w:val="0"/>
          <w:bCs/>
          <w:color w:val="auto"/>
          <w:sz w:val="24"/>
          <w:szCs w:val="24"/>
          <w:lang w:val="en-US"/>
        </w:rPr>
        <w:t>1.1词语定义</w:t>
      </w:r>
    </w:p>
    <w:p w14:paraId="364F1E2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通用合同条款、专用合同条款中的下列词语应具有本款所赋予的含义。</w:t>
      </w:r>
    </w:p>
    <w:p w14:paraId="241A9A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1.1.1</w:t>
      </w:r>
      <w:r>
        <w:rPr>
          <w:rFonts w:hint="eastAsia" w:ascii="Times New Roman" w:hAnsi="Times New Roman" w:eastAsia="宋体"/>
          <w:sz w:val="24"/>
        </w:rPr>
        <w:t>合同</w:t>
      </w:r>
    </w:p>
    <w:p w14:paraId="2717D4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1.1.1.1合同文件（或称合同）：指合同协议书、中标通知书、投标函和投标函附录、专用合同条款、通用合同条款、发包人要求、勘察费用清单、勘察纲要，以及其他构成合同组成部分的文件。</w:t>
      </w:r>
    </w:p>
    <w:p w14:paraId="7FC65C5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1.1.1.2合同协议书：指发包人和勘察人共同签署的合同协议书。</w:t>
      </w:r>
    </w:p>
    <w:p w14:paraId="6572E6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1.1.1.3中标通知书：指发包人通知勘察人中标的函件。</w:t>
      </w:r>
    </w:p>
    <w:p w14:paraId="24CF5EC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1.1.1.4投标函：指由勘察人填写并签署的，名为</w:t>
      </w:r>
      <w:r>
        <w:rPr>
          <w:rFonts w:hint="eastAsia" w:ascii="Times New Roman" w:hAnsi="Times New Roman"/>
          <w:sz w:val="24"/>
          <w:lang w:eastAsia="zh-CN"/>
        </w:rPr>
        <w:t>“</w:t>
      </w:r>
      <w:r>
        <w:rPr>
          <w:rFonts w:ascii="Times New Roman" w:hAnsi="Times New Roman" w:eastAsia="宋体"/>
          <w:sz w:val="24"/>
        </w:rPr>
        <w:t>投标函</w:t>
      </w:r>
      <w:r>
        <w:rPr>
          <w:rFonts w:hint="eastAsia" w:ascii="Times New Roman" w:hAnsi="Times New Roman"/>
          <w:sz w:val="24"/>
          <w:lang w:eastAsia="zh-CN"/>
        </w:rPr>
        <w:t>”</w:t>
      </w:r>
      <w:r>
        <w:rPr>
          <w:rFonts w:ascii="Times New Roman" w:hAnsi="Times New Roman" w:eastAsia="宋体"/>
          <w:sz w:val="24"/>
        </w:rPr>
        <w:t>的函件。</w:t>
      </w:r>
    </w:p>
    <w:p w14:paraId="789C45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1.1.1.5投标函附录：指由勘察人填写并签署的、附在投标函后，名为</w:t>
      </w:r>
      <w:r>
        <w:rPr>
          <w:rFonts w:hint="eastAsia" w:ascii="Times New Roman" w:hAnsi="Times New Roman"/>
          <w:sz w:val="24"/>
          <w:lang w:eastAsia="zh-CN"/>
        </w:rPr>
        <w:t>“</w:t>
      </w:r>
      <w:r>
        <w:rPr>
          <w:rFonts w:ascii="Times New Roman" w:hAnsi="Times New Roman" w:eastAsia="宋体"/>
          <w:sz w:val="24"/>
        </w:rPr>
        <w:t>投标函附录</w:t>
      </w:r>
      <w:r>
        <w:rPr>
          <w:rFonts w:hint="eastAsia" w:ascii="Times New Roman" w:hAnsi="Times New Roman"/>
          <w:sz w:val="24"/>
          <w:lang w:eastAsia="zh-CN"/>
        </w:rPr>
        <w:t>”</w:t>
      </w:r>
      <w:r>
        <w:rPr>
          <w:rFonts w:ascii="Times New Roman" w:hAnsi="Times New Roman" w:eastAsia="宋体"/>
          <w:sz w:val="24"/>
        </w:rPr>
        <w:t>的函件。</w:t>
      </w:r>
    </w:p>
    <w:p w14:paraId="2A329D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1.1.1.6发包人要求：指合同文件中名为</w:t>
      </w:r>
      <w:r>
        <w:rPr>
          <w:rFonts w:hint="eastAsia" w:ascii="Times New Roman" w:hAnsi="Times New Roman"/>
          <w:sz w:val="24"/>
          <w:lang w:eastAsia="zh-CN"/>
        </w:rPr>
        <w:t>“</w:t>
      </w:r>
      <w:r>
        <w:rPr>
          <w:rFonts w:ascii="Times New Roman" w:hAnsi="Times New Roman" w:eastAsia="宋体"/>
          <w:sz w:val="24"/>
        </w:rPr>
        <w:t>发包人要求</w:t>
      </w:r>
      <w:r>
        <w:rPr>
          <w:rFonts w:hint="eastAsia" w:ascii="Times New Roman" w:hAnsi="Times New Roman"/>
          <w:sz w:val="24"/>
          <w:lang w:eastAsia="zh-CN"/>
        </w:rPr>
        <w:t>”</w:t>
      </w:r>
      <w:r>
        <w:rPr>
          <w:rFonts w:ascii="Times New Roman" w:hAnsi="Times New Roman" w:eastAsia="宋体"/>
          <w:sz w:val="24"/>
        </w:rPr>
        <w:t>的文件。</w:t>
      </w:r>
    </w:p>
    <w:p w14:paraId="6733C71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1.1.1.7勘察纲要：指勘察人在投标文件中的勘察纲要。</w:t>
      </w:r>
    </w:p>
    <w:p w14:paraId="7F891EC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1.1.1.8勘察费用清单：指勘察人投标文件中的勘察费用清单。</w:t>
      </w:r>
    </w:p>
    <w:p w14:paraId="6939E4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1.1.1.9其他合同文件：指经合同双方当事人确认构成合同文件的其他文件。</w:t>
      </w:r>
    </w:p>
    <w:p w14:paraId="7CC670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1.1.2</w:t>
      </w:r>
      <w:r>
        <w:rPr>
          <w:rFonts w:hint="eastAsia" w:ascii="Times New Roman" w:hAnsi="Times New Roman" w:eastAsia="宋体"/>
          <w:sz w:val="24"/>
        </w:rPr>
        <w:t>合同当事人和人员</w:t>
      </w:r>
    </w:p>
    <w:p w14:paraId="7FF2770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1.1.2.1合同当事人：指发包人和（或）勘察人。</w:t>
      </w:r>
    </w:p>
    <w:p w14:paraId="2ED3BF2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1.1.2.2发包人：指与勘察人签订合同协议书的当事人，及其合法继承人。</w:t>
      </w:r>
    </w:p>
    <w:p w14:paraId="696326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1.1.2.3勘察人：指与发包人签订合同协议书的当事人，及其合法继承人。</w:t>
      </w:r>
    </w:p>
    <w:p w14:paraId="3535FF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1.1.2.4发包人代表：指由发包人任命，并在授权范围和期限内代表发包人行使权利和履行义务的全权负责人。</w:t>
      </w:r>
    </w:p>
    <w:p w14:paraId="7A59C9E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1.1.2.5项目负责人：指由勘察人任命，代表勘察人行使权利和履行义务的全权负责人。</w:t>
      </w:r>
    </w:p>
    <w:p w14:paraId="54C909E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1.1.2.6分包人：指从勘察人处分包合同中某一部分工作，并与其签订分包合同的分包人。</w:t>
      </w:r>
    </w:p>
    <w:p w14:paraId="68FF925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1.1.3</w:t>
      </w:r>
      <w:r>
        <w:rPr>
          <w:rFonts w:hint="eastAsia" w:ascii="Times New Roman" w:hAnsi="Times New Roman" w:eastAsia="宋体"/>
          <w:sz w:val="24"/>
        </w:rPr>
        <w:t>工程和勘察</w:t>
      </w:r>
    </w:p>
    <w:p w14:paraId="2D3F264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1.1.3.1工程：指专用合同条款中指明进行勘察招标的工程。</w:t>
      </w:r>
    </w:p>
    <w:p w14:paraId="3B6EAE6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1.1.3.2勘察服务：指勘察人按照合同约定履行的服务，包括制订勘察纲要、进行测绘、勘探、取样和试验等，查明、分析和评估地质特征和工程条件，编制勘察报告和提供发包人委托的其他服务。</w:t>
      </w:r>
    </w:p>
    <w:p w14:paraId="1FEE21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1.1.3.3勘察设备：指为完成合同约定的各项工作所需的设备、器具和其他物品，不包括临时工程和材料。</w:t>
      </w:r>
    </w:p>
    <w:p w14:paraId="66C9E23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1.1.3.4勘探场地：指用于工程勘探的场所，以及在合同中指定作为勘探场地组成的其他场所。</w:t>
      </w:r>
    </w:p>
    <w:p w14:paraId="5EC2E9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1.1.3.5勘察资料：是发包人按合同约定向勘察人提供的，用于完成勘察服务范围与内容所需要的资料。</w:t>
      </w:r>
    </w:p>
    <w:p w14:paraId="1B9190D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1.1.3.6勘察文件：指勘察人按合同约定向发包人提交的工程勘察报告、服务大纲、勘察方案、外业指导书、进度计划、图纸、计算书、软件和其他文件等，包括阶段性文件和最终文件，且应当采用合同中双方约定的格式和载体。</w:t>
      </w:r>
    </w:p>
    <w:p w14:paraId="41086E2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1.1.4</w:t>
      </w:r>
      <w:r>
        <w:rPr>
          <w:rFonts w:hint="eastAsia" w:ascii="Times New Roman" w:hAnsi="Times New Roman" w:eastAsia="宋体"/>
          <w:sz w:val="24"/>
        </w:rPr>
        <w:t>日期</w:t>
      </w:r>
    </w:p>
    <w:p w14:paraId="530CCC2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1.1.4.1开始勘察通知：指发包人按第6.1款通知勘察人开始勘察的函件。</w:t>
      </w:r>
    </w:p>
    <w:p w14:paraId="381447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1.1.4.2开始勘察日期：指发包人按第6.1款发出的开始勘察通知中写明的开始勘察日期。</w:t>
      </w:r>
    </w:p>
    <w:p w14:paraId="01D518A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1.1.4.3勘察服务期限：指勘察人在投标函中承诺的完成合同勘察服务所需的期限，包括按第6.2款、第6.3款、第6.5款和第6.7款约定所作的调整。</w:t>
      </w:r>
    </w:p>
    <w:p w14:paraId="125D3F1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1.1.4.4完成勘察日期：指第1.1.4.3目约定勘察服务期限届满时的日期。</w:t>
      </w:r>
    </w:p>
    <w:p w14:paraId="69263E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1.1.4.5基准日：指投标截止时间前28天的日期。</w:t>
      </w:r>
    </w:p>
    <w:p w14:paraId="0F17701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1.1.4.6天：除特别指明外，指日历天。合同中按天计算时间的，开始当天不计入，从次日开始计算。期限最后一天的截止时间为当天24:00。</w:t>
      </w:r>
    </w:p>
    <w:p w14:paraId="495E03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1.1.5</w:t>
      </w:r>
      <w:r>
        <w:rPr>
          <w:rFonts w:hint="eastAsia" w:ascii="Times New Roman" w:hAnsi="Times New Roman" w:eastAsia="宋体"/>
          <w:sz w:val="24"/>
        </w:rPr>
        <w:t>合同价格和费用</w:t>
      </w:r>
    </w:p>
    <w:p w14:paraId="2AE7A7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1.1.5.1签约合同价：指签订合同时合同协议书中写明的勘察费用总金额。</w:t>
      </w:r>
    </w:p>
    <w:p w14:paraId="0AFE5EE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1.1.5.2合同价格：指勘察人按合同约定完成了全部勘察工作后，发包人应付给勘察人的金额，包括在履行合同过程中按合同约定进行的变更和调整。</w:t>
      </w:r>
    </w:p>
    <w:p w14:paraId="524CC29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1.1.5.3费用：指为履行合同所发生的或将要发生的所有合理开支，包括管理费和应分摊的其他费用，但不包括利润。</w:t>
      </w:r>
    </w:p>
    <w:p w14:paraId="22BF0CD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1.1.6</w:t>
      </w:r>
      <w:r>
        <w:rPr>
          <w:rFonts w:hint="eastAsia" w:ascii="Times New Roman" w:hAnsi="Times New Roman" w:eastAsia="宋体"/>
          <w:sz w:val="24"/>
        </w:rPr>
        <w:t>其他</w:t>
      </w:r>
    </w:p>
    <w:p w14:paraId="05A245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1.1.6.1书面形式：指合同文件、信件和数据电文（包括电报、电传、传真、电子数据交换和电子邮件）等可以有形地表现所载内容的形式。</w:t>
      </w:r>
    </w:p>
    <w:p w14:paraId="11A1542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8FC7B44">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8" w:name="_bookmark97"/>
      <w:bookmarkEnd w:id="88"/>
      <w:r>
        <w:rPr>
          <w:rFonts w:hint="eastAsia" w:ascii="Times New Roman" w:hAnsi="Times New Roman" w:eastAsia="黑体" w:cs="黑体"/>
          <w:b w:val="0"/>
          <w:bCs/>
          <w:color w:val="auto"/>
          <w:sz w:val="24"/>
          <w:szCs w:val="24"/>
          <w:lang w:val="en-US"/>
        </w:rPr>
        <w:t>1.2语言文字</w:t>
      </w:r>
    </w:p>
    <w:p w14:paraId="4CBBBD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合同使用的语言文字为中文。专用术语使用外文的，应附有中文注释。</w:t>
      </w:r>
    </w:p>
    <w:p w14:paraId="025326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12" w:type="default"/>
          <w:pgSz w:w="12240" w:h="15840"/>
          <w:pgMar w:top="1400" w:right="1680" w:bottom="1120" w:left="1700" w:header="0" w:footer="921" w:gutter="0"/>
          <w:pgNumType w:fmt="decimal"/>
          <w:cols w:space="720" w:num="1"/>
        </w:sectPr>
      </w:pPr>
    </w:p>
    <w:p w14:paraId="5220B67D">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89" w:name="_bookmark98"/>
      <w:bookmarkEnd w:id="89"/>
      <w:r>
        <w:rPr>
          <w:rFonts w:hint="eastAsia" w:ascii="Times New Roman" w:hAnsi="Times New Roman" w:eastAsia="黑体" w:cs="黑体"/>
          <w:b w:val="0"/>
          <w:bCs/>
          <w:color w:val="auto"/>
          <w:sz w:val="24"/>
          <w:szCs w:val="24"/>
          <w:lang w:val="en-US"/>
        </w:rPr>
        <w:t>1.3适用法律</w:t>
      </w:r>
    </w:p>
    <w:p w14:paraId="0266BC0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适用于合同的法律包括中华人民共和国法律、行政法规、部门规章，以及工程所在地的地方法规、自治条例、单行条例和地方政府规章。</w:t>
      </w:r>
    </w:p>
    <w:p w14:paraId="7519264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本合同适用的其他规范性文件，可在专用合同条款中约定。</w:t>
      </w:r>
    </w:p>
    <w:p w14:paraId="333D8D5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EA415C5">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0" w:name="_bookmark99"/>
      <w:bookmarkEnd w:id="90"/>
      <w:r>
        <w:rPr>
          <w:rFonts w:hint="eastAsia" w:ascii="Times New Roman" w:hAnsi="Times New Roman" w:eastAsia="黑体" w:cs="黑体"/>
          <w:b w:val="0"/>
          <w:bCs/>
          <w:color w:val="auto"/>
          <w:sz w:val="24"/>
          <w:szCs w:val="24"/>
          <w:lang w:val="en-US"/>
        </w:rPr>
        <w:t>1.4合同文件的优先顺序</w:t>
      </w:r>
    </w:p>
    <w:p w14:paraId="10AFCBE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组成合同的各项文件应互相解释，互为说明。除专用合同条款另有约定外，解释合同文件的优先顺序如下：</w:t>
      </w:r>
    </w:p>
    <w:p w14:paraId="322149A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（1）合同协议书；</w:t>
      </w:r>
    </w:p>
    <w:p w14:paraId="21030F6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（2）中标通知书；</w:t>
      </w:r>
    </w:p>
    <w:p w14:paraId="2D94155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（3）投标函及投标函附录；</w:t>
      </w:r>
    </w:p>
    <w:p w14:paraId="735ABE6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（4）专用合同条款；</w:t>
      </w:r>
    </w:p>
    <w:p w14:paraId="2F419E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（5）通用合同条款；</w:t>
      </w:r>
    </w:p>
    <w:p w14:paraId="44DCE81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（6）发包人要求；</w:t>
      </w:r>
    </w:p>
    <w:p w14:paraId="4E6FE5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（7）勘察费用清单；</w:t>
      </w:r>
    </w:p>
    <w:p w14:paraId="79478C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（8）勘察纲要；</w:t>
      </w:r>
    </w:p>
    <w:p w14:paraId="79AEB7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（9）其他合同文件。</w:t>
      </w:r>
    </w:p>
    <w:p w14:paraId="6197B3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82C7DA8">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1" w:name="_bookmark100"/>
      <w:bookmarkEnd w:id="91"/>
      <w:r>
        <w:rPr>
          <w:rFonts w:hint="eastAsia" w:ascii="Times New Roman" w:hAnsi="Times New Roman" w:eastAsia="黑体" w:cs="黑体"/>
          <w:b w:val="0"/>
          <w:bCs/>
          <w:color w:val="auto"/>
          <w:sz w:val="24"/>
          <w:szCs w:val="24"/>
          <w:lang w:val="en-US"/>
        </w:rPr>
        <w:t>1.5合同协议书</w:t>
      </w:r>
    </w:p>
    <w:p w14:paraId="51BFF1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勘察人按中标通知书规定的时间与发包人签订合同协议书。除法律另有规定或合同另有约定外，发包人和勘察人的</w:t>
      </w:r>
      <w:r>
        <w:rPr>
          <w:rFonts w:hint="eastAsia" w:ascii="Times New Roman" w:hAnsi="Times New Roman"/>
          <w:sz w:val="24"/>
          <w:lang w:eastAsia="zh-CN"/>
        </w:rPr>
        <w:t>法定代表人（单位负责人）</w:t>
      </w:r>
      <w:r>
        <w:rPr>
          <w:rFonts w:ascii="Times New Roman" w:hAnsi="Times New Roman" w:eastAsia="宋体"/>
          <w:sz w:val="24"/>
        </w:rPr>
        <w:t>或其委托代理人在合同协议书上签字并盖单位章后，合同生效。</w:t>
      </w:r>
    </w:p>
    <w:p w14:paraId="37595E2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4D60218">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2" w:name="_bookmark101"/>
      <w:bookmarkEnd w:id="92"/>
      <w:r>
        <w:rPr>
          <w:rFonts w:hint="eastAsia" w:ascii="Times New Roman" w:hAnsi="Times New Roman" w:eastAsia="黑体" w:cs="黑体"/>
          <w:b w:val="0"/>
          <w:bCs/>
          <w:color w:val="auto"/>
          <w:sz w:val="24"/>
          <w:szCs w:val="24"/>
          <w:lang w:val="en-US"/>
        </w:rPr>
        <w:t>1.6文件的提供和照管</w:t>
      </w:r>
    </w:p>
    <w:p w14:paraId="47625DA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1.6.1</w:t>
      </w:r>
      <w:r>
        <w:rPr>
          <w:rFonts w:hint="eastAsia" w:ascii="Times New Roman" w:hAnsi="Times New Roman" w:eastAsia="宋体"/>
          <w:sz w:val="24"/>
        </w:rPr>
        <w:t>勘察文件的提供</w:t>
      </w:r>
      <w:r>
        <w:rPr>
          <w:rFonts w:ascii="Times New Roman" w:hAnsi="Times New Roman" w:eastAsia="宋体"/>
          <w:sz w:val="24"/>
        </w:rPr>
        <w:t>除专用合同条款另有约定外，勘察人应在合理的期限内按照合同约定的数量向发包人提供勘察文件。合同约定勘察文件应经发包人批复的，发包人应当在合同约定的期限内批复或提出修改意见。</w:t>
      </w:r>
    </w:p>
    <w:p w14:paraId="169C8D8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1.6.2</w:t>
      </w:r>
      <w:r>
        <w:rPr>
          <w:rFonts w:hint="eastAsia" w:ascii="Times New Roman" w:hAnsi="Times New Roman" w:eastAsia="宋体"/>
          <w:sz w:val="24"/>
        </w:rPr>
        <w:t>发包人提供的文件</w:t>
      </w:r>
    </w:p>
    <w:p w14:paraId="53A4376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按专用合同条款约定由发包人提供的文件，包括基础资料、勘察任务书等，发包人应按约定的数量和期限交给勘察人。由于发包人未按时提供文件造成勘察服务期限延误的，按第6.2款约定执行。</w:t>
      </w:r>
    </w:p>
    <w:p w14:paraId="660F6A1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1.6.3</w:t>
      </w:r>
      <w:r>
        <w:rPr>
          <w:rFonts w:hint="eastAsia" w:ascii="Times New Roman" w:hAnsi="Times New Roman" w:eastAsia="宋体"/>
          <w:sz w:val="24"/>
        </w:rPr>
        <w:t>文件错误的通知</w:t>
      </w:r>
      <w:r>
        <w:rPr>
          <w:rFonts w:ascii="Times New Roman" w:hAnsi="Times New Roman" w:eastAsia="宋体"/>
          <w:sz w:val="24"/>
        </w:rPr>
        <w:t>任何一方当事人发现文件中存在的明显错误或疏忽，均应及时通知对方当事人，并应立即采取适当的措施防止损失扩大。</w:t>
      </w:r>
    </w:p>
    <w:p w14:paraId="405E98D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4B1491E">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3" w:name="_bookmark102"/>
      <w:bookmarkEnd w:id="93"/>
      <w:r>
        <w:rPr>
          <w:rFonts w:hint="eastAsia" w:ascii="Times New Roman" w:hAnsi="Times New Roman" w:eastAsia="黑体" w:cs="黑体"/>
          <w:b w:val="0"/>
          <w:bCs/>
          <w:color w:val="auto"/>
          <w:sz w:val="24"/>
          <w:szCs w:val="24"/>
          <w:lang w:val="en-US"/>
        </w:rPr>
        <w:t>1.7联络</w:t>
      </w:r>
    </w:p>
    <w:p w14:paraId="6F9E84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1.7.1与合同有关的通知、批准、证明、证书、指示、要求、请求、同意、意见、确定和决定等，均应采用书面形式。</w:t>
      </w:r>
    </w:p>
    <w:p w14:paraId="2C3F591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1.7.2上述通知、批准、证明、证书、指示、要求、请求、同意、意见、确定和决定等来往函件，均应在合同约定的期限内送达指定的地点和指定的接收人，并办理签收手续。</w:t>
      </w:r>
    </w:p>
    <w:p w14:paraId="1C3F67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5EC4054">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4" w:name="_bookmark103"/>
      <w:bookmarkEnd w:id="94"/>
      <w:r>
        <w:rPr>
          <w:rFonts w:hint="eastAsia" w:ascii="Times New Roman" w:hAnsi="Times New Roman" w:eastAsia="黑体" w:cs="黑体"/>
          <w:b w:val="0"/>
          <w:bCs/>
          <w:color w:val="auto"/>
          <w:sz w:val="24"/>
          <w:szCs w:val="24"/>
          <w:lang w:val="en-US"/>
        </w:rPr>
        <w:t>1.8转让</w:t>
      </w:r>
    </w:p>
    <w:p w14:paraId="47A0D8F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除专用合同条款另有约定外，未经对方当事人同意，一方当事人不得将合同权利全部或部分转让给第三人，也不得全部或部分转移合同义务。</w:t>
      </w:r>
    </w:p>
    <w:p w14:paraId="02CADFF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137AAD2">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5" w:name="_bookmark104"/>
      <w:bookmarkEnd w:id="95"/>
      <w:r>
        <w:rPr>
          <w:rFonts w:hint="eastAsia" w:ascii="Times New Roman" w:hAnsi="Times New Roman" w:eastAsia="黑体" w:cs="黑体"/>
          <w:b w:val="0"/>
          <w:bCs/>
          <w:color w:val="auto"/>
          <w:sz w:val="24"/>
          <w:szCs w:val="24"/>
          <w:lang w:val="en-US"/>
        </w:rPr>
        <w:t>1.9严禁贿赂</w:t>
      </w:r>
    </w:p>
    <w:p w14:paraId="1F1D18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合同双方当事人不得以贿赂或变相贿赂的方式，谋取不当利益或损害对方权益。因贿赂造成对方当事人损失的，行为人应当赔偿损失，并承担相应的法律责任。</w:t>
      </w:r>
    </w:p>
    <w:p w14:paraId="5C333C3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9C40CBE">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6" w:name="_bookmark105"/>
      <w:bookmarkEnd w:id="96"/>
      <w:r>
        <w:rPr>
          <w:rFonts w:hint="eastAsia" w:ascii="Times New Roman" w:hAnsi="Times New Roman" w:eastAsia="黑体" w:cs="黑体"/>
          <w:b w:val="0"/>
          <w:bCs/>
          <w:color w:val="auto"/>
          <w:sz w:val="24"/>
          <w:szCs w:val="24"/>
          <w:lang w:val="en-US"/>
        </w:rPr>
        <w:t>1.10知识产权</w:t>
      </w:r>
    </w:p>
    <w:p w14:paraId="617839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1.10.1除专用合同条款另有约定外，勘察人完成的勘察工作成果，除署名权以外的著作权和其他知识产权均归发包人享有。</w:t>
      </w:r>
    </w:p>
    <w:p w14:paraId="0E83C0A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1.10.2勘察人在从事勘察活动时，不得侵犯他人的知识产权。因侵犯专利权或其他知识产权所引起的责任，由勘察人自行承担。因发包人提供的勘察资料导致侵权的，由发包人承担责任。</w:t>
      </w:r>
    </w:p>
    <w:p w14:paraId="6F5BCDA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1.10.3勘察人在投标文件中采用专利技术、专有技术的，相应的使用费视为已包含在投标报价之中。</w:t>
      </w:r>
    </w:p>
    <w:p w14:paraId="78AB4FD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E08FBFC">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97" w:name="_bookmark106"/>
      <w:bookmarkEnd w:id="97"/>
      <w:r>
        <w:rPr>
          <w:rFonts w:hint="eastAsia" w:ascii="Times New Roman" w:hAnsi="Times New Roman" w:eastAsia="黑体" w:cs="黑体"/>
          <w:b w:val="0"/>
          <w:bCs/>
          <w:color w:val="auto"/>
          <w:sz w:val="24"/>
          <w:szCs w:val="24"/>
          <w:lang w:val="en-US"/>
        </w:rPr>
        <w:t>1.11文件及信息的保密</w:t>
      </w:r>
    </w:p>
    <w:p w14:paraId="5837256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未经对方同意，任何一方当事人不得将有关文件、技术秘密、需要保密的资料和信息泄露给他人或公开发表与引用。</w:t>
      </w:r>
      <w:bookmarkStart w:id="98" w:name="_bookmark107"/>
      <w:bookmarkEnd w:id="98"/>
    </w:p>
    <w:p w14:paraId="71516171">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1.12发包人要求</w:t>
      </w:r>
    </w:p>
    <w:p w14:paraId="5E88EB6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1.12.1勘察人应认真阅读、复核发包人要求，发现错误的，应及时书面通知发包人。无论是否存在错误，发包人均有权修改发包人要求，并在修改后3日内通知勘察人。除专用合同条款另有约定外，由此导致勘察人费用增加和(或)周期延误的，发包人应当相应地增加费用和(或)延长周期。</w:t>
      </w:r>
    </w:p>
    <w:p w14:paraId="003AB64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1.12.2如果发包人要求违反法律规定，勘察人应在发现后及时书面通知发包人，要求其改正。发包人收到通知书后不予改正或不予答复的，勘察人有权拒绝履行合同义务，直至解除合同；由此引起的勘察人的全部损失由发包人承担。</w:t>
      </w:r>
    </w:p>
    <w:p w14:paraId="6E141235">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99" w:name="_bookmark108"/>
      <w:bookmarkEnd w:id="99"/>
      <w:r>
        <w:rPr>
          <w:rFonts w:hint="eastAsia" w:ascii="Times New Roman" w:hAnsi="Times New Roman" w:eastAsia="黑体" w:cs="黑体"/>
          <w:b w:val="0"/>
          <w:bCs/>
          <w:color w:val="auto"/>
          <w:sz w:val="28"/>
          <w:szCs w:val="28"/>
          <w:lang w:val="en-US" w:eastAsia="zh-CN"/>
        </w:rPr>
        <w:t>2.发包人义务</w:t>
      </w:r>
    </w:p>
    <w:p w14:paraId="47A880E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68AB8E7">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0" w:name="_bookmark109"/>
      <w:bookmarkEnd w:id="100"/>
      <w:r>
        <w:rPr>
          <w:rFonts w:hint="eastAsia" w:ascii="Times New Roman" w:hAnsi="Times New Roman" w:eastAsia="黑体" w:cs="黑体"/>
          <w:b w:val="0"/>
          <w:bCs/>
          <w:color w:val="auto"/>
          <w:sz w:val="24"/>
          <w:szCs w:val="24"/>
          <w:lang w:val="en-US"/>
        </w:rPr>
        <w:t>2.1遵守法律</w:t>
      </w:r>
    </w:p>
    <w:p w14:paraId="5C02A40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发包人在履行合同过程中应遵守法律，并保证勘察人免于承担因发包人违反法律而引起的任何责任。</w:t>
      </w:r>
    </w:p>
    <w:p w14:paraId="57560F0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81A4EF4">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1" w:name="_bookmark110"/>
      <w:bookmarkEnd w:id="101"/>
      <w:r>
        <w:rPr>
          <w:rFonts w:hint="eastAsia" w:ascii="Times New Roman" w:hAnsi="Times New Roman" w:eastAsia="黑体" w:cs="黑体"/>
          <w:b w:val="0"/>
          <w:bCs/>
          <w:color w:val="auto"/>
          <w:sz w:val="24"/>
          <w:szCs w:val="24"/>
          <w:lang w:val="en-US"/>
        </w:rPr>
        <w:t>2.2发出开始勘察通知</w:t>
      </w:r>
    </w:p>
    <w:p w14:paraId="1E66294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发包人应按第6.1款的约定向勘察人发出开始勘察通知。</w:t>
      </w:r>
    </w:p>
    <w:p w14:paraId="768B53D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62A91C9">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2" w:name="_bookmark111"/>
      <w:bookmarkEnd w:id="102"/>
      <w:r>
        <w:rPr>
          <w:rFonts w:hint="eastAsia" w:ascii="Times New Roman" w:hAnsi="Times New Roman" w:eastAsia="黑体" w:cs="黑体"/>
          <w:b w:val="0"/>
          <w:bCs/>
          <w:color w:val="auto"/>
          <w:sz w:val="24"/>
          <w:szCs w:val="24"/>
          <w:lang w:val="en-US"/>
        </w:rPr>
        <w:t>2.3办理证件和批件</w:t>
      </w:r>
    </w:p>
    <w:p w14:paraId="502B1BE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法律规定和（或）合同约定由发包人负责办理的工程建设项目必须履行的各类审批、核准或备案手续，发包人应当按时办理，勘察人应给予必要的协助。</w:t>
      </w:r>
    </w:p>
    <w:p w14:paraId="061A93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法律规定和（或）合同约定由勘察人负责办理的勘察所需的证件和批件，发包人应给予必要的协助。</w:t>
      </w:r>
    </w:p>
    <w:p w14:paraId="156C23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5871C27">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3" w:name="_bookmark112"/>
      <w:bookmarkEnd w:id="103"/>
      <w:r>
        <w:rPr>
          <w:rFonts w:hint="eastAsia" w:ascii="Times New Roman" w:hAnsi="Times New Roman" w:eastAsia="黑体" w:cs="黑体"/>
          <w:b w:val="0"/>
          <w:bCs/>
          <w:color w:val="auto"/>
          <w:sz w:val="24"/>
          <w:szCs w:val="24"/>
          <w:lang w:val="en-US"/>
        </w:rPr>
        <w:t>2.4支付合同价款</w:t>
      </w:r>
    </w:p>
    <w:p w14:paraId="37EEA5A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发包人应按合同约定向勘察人及时支付合同价款。</w:t>
      </w:r>
    </w:p>
    <w:p w14:paraId="6ACA666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767B01B">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4" w:name="_bookmark113"/>
      <w:bookmarkEnd w:id="104"/>
      <w:r>
        <w:rPr>
          <w:rFonts w:hint="eastAsia" w:ascii="Times New Roman" w:hAnsi="Times New Roman" w:eastAsia="黑体" w:cs="黑体"/>
          <w:b w:val="0"/>
          <w:bCs/>
          <w:color w:val="auto"/>
          <w:sz w:val="24"/>
          <w:szCs w:val="24"/>
          <w:lang w:val="en-US"/>
        </w:rPr>
        <w:t>2.5提供勘察资料</w:t>
      </w:r>
    </w:p>
    <w:p w14:paraId="571FDE3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发包人应按第1.6.2项的约定向勘察人提供勘察资料。</w:t>
      </w:r>
    </w:p>
    <w:p w14:paraId="1D8D50C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p>
    <w:p w14:paraId="7AB2A927">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5" w:name="_bookmark114"/>
      <w:bookmarkEnd w:id="105"/>
      <w:r>
        <w:rPr>
          <w:rFonts w:hint="eastAsia" w:ascii="Times New Roman" w:hAnsi="Times New Roman" w:eastAsia="黑体" w:cs="黑体"/>
          <w:b w:val="0"/>
          <w:bCs/>
          <w:color w:val="auto"/>
          <w:sz w:val="24"/>
          <w:szCs w:val="24"/>
          <w:lang w:val="en-US"/>
        </w:rPr>
        <w:t>2.6其他义务</w:t>
      </w:r>
    </w:p>
    <w:p w14:paraId="22667EF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发包人应履行合同约定的其他义务。</w:t>
      </w:r>
    </w:p>
    <w:p w14:paraId="2AA984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174CAAE">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06" w:name="_bookmark115"/>
      <w:bookmarkEnd w:id="106"/>
      <w:r>
        <w:rPr>
          <w:rFonts w:hint="eastAsia" w:ascii="Times New Roman" w:hAnsi="Times New Roman" w:eastAsia="黑体" w:cs="黑体"/>
          <w:b w:val="0"/>
          <w:bCs/>
          <w:color w:val="auto"/>
          <w:sz w:val="28"/>
          <w:szCs w:val="28"/>
          <w:lang w:val="en-US" w:eastAsia="zh-CN"/>
        </w:rPr>
        <w:t>3.发包人管理</w:t>
      </w:r>
    </w:p>
    <w:p w14:paraId="63B35EB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22198CB">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7" w:name="_bookmark116"/>
      <w:bookmarkEnd w:id="107"/>
      <w:r>
        <w:rPr>
          <w:rFonts w:hint="eastAsia" w:ascii="Times New Roman" w:hAnsi="Times New Roman" w:eastAsia="黑体" w:cs="黑体"/>
          <w:b w:val="0"/>
          <w:bCs/>
          <w:color w:val="auto"/>
          <w:sz w:val="24"/>
          <w:szCs w:val="24"/>
          <w:lang w:val="en-US"/>
        </w:rPr>
        <w:t>3.1发包人代表</w:t>
      </w:r>
    </w:p>
    <w:p w14:paraId="0D22609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3.1.1除专用合同条款另有约定外，发包人应在合同签订后14天内，将发包人代表的姓名、职务、联系方式、授权范围和授权期限书面通知勘察人，由发包人代表在其授权范围和授权期限内，代表发包人行使权利、履行义务和处理合同履行中的具体事宜。发包人代表在授权范围内的行为由发包人承担法律责任。</w:t>
      </w:r>
    </w:p>
    <w:p w14:paraId="4C02DF3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3.1.2发包人代表违反法律法规、违背职业道德守则或者不按合同约定履行职责及义务，导致合同无法继续正常履行的，勘察人有权通知发包人更换发包人代表。发包人收到通知后7天内，应当核实完毕并将处理结果通知勘察人。</w:t>
      </w:r>
    </w:p>
    <w:p w14:paraId="432F83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3.1.3发包人更换发包人代表的，应提前14天将更换人员的姓名、职务、联系方式、授权范围和授权期限书面通知勘察人。</w:t>
      </w:r>
    </w:p>
    <w:p w14:paraId="077F5F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3.1.4发包人代表可以授权发包人的其他人员负责执行其指派的一项或多项工作。发包人代表应将被授权人员的姓名及其授权范围通知勘察人。被授权人员在授权范围内发出的指示视为已得到发包人代表的同意，与发包人代表发出的指示具有同等效力。</w:t>
      </w:r>
    </w:p>
    <w:p w14:paraId="25BA8DA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B77432C">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8" w:name="_bookmark117"/>
      <w:bookmarkEnd w:id="108"/>
      <w:r>
        <w:rPr>
          <w:rFonts w:hint="eastAsia" w:ascii="Times New Roman" w:hAnsi="Times New Roman" w:eastAsia="黑体" w:cs="黑体"/>
          <w:b w:val="0"/>
          <w:bCs/>
          <w:color w:val="auto"/>
          <w:sz w:val="24"/>
          <w:szCs w:val="24"/>
          <w:lang w:val="en-US"/>
        </w:rPr>
        <w:t>3.2监理人</w:t>
      </w:r>
    </w:p>
    <w:p w14:paraId="5E36685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3.2.1发包人可以根据工程建设需要确定是否委托监理人进行勘察监理。如果委托监理，则监理人享有合同约定的权力，其所发出的任何指示应视为已得到发包人的批准。监理人的监理范围、职责权限和总监理工程师信息，应在专用合同条款中指明。未经发包人批准，监理人无权修改合同。</w:t>
      </w:r>
    </w:p>
    <w:p w14:paraId="1E5078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3.2.2合同约定应由勘察人承担的义务和责任，不因监理人对勘察文件的审查或批准，以及为实施监理作出的指示等职务行为而减轻或解除。</w:t>
      </w:r>
    </w:p>
    <w:p w14:paraId="50C0714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4395559">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09" w:name="_bookmark118"/>
      <w:bookmarkEnd w:id="109"/>
      <w:r>
        <w:rPr>
          <w:rFonts w:hint="eastAsia" w:ascii="Times New Roman" w:hAnsi="Times New Roman" w:eastAsia="黑体" w:cs="黑体"/>
          <w:b w:val="0"/>
          <w:bCs/>
          <w:color w:val="auto"/>
          <w:sz w:val="24"/>
          <w:szCs w:val="24"/>
          <w:lang w:val="en-US"/>
        </w:rPr>
        <w:t>3.3发包人的指示</w:t>
      </w:r>
    </w:p>
    <w:p w14:paraId="3F1AF7E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3.3.1发包人应按合同约定向勘察人发出指示，发包人的指示应盖有发包人单位章，并由发包人代表签字确认。</w:t>
      </w:r>
    </w:p>
    <w:p w14:paraId="42E63B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3.3.2勘察人收到发包人作出的指示后应遵照执行。指示构成变更的，应按第11条执行。</w:t>
      </w:r>
    </w:p>
    <w:p w14:paraId="48B20A7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3.3.3在紧急情况下，发包人代表或其授权人员可以当场签发临时书面指示，勘察人应遵照执行。发包人代表应在临时书面指示发出后24小时内发出书面确认函，逾期未发出书面确认函的，该临时书面指示应被视为发包人的正式指示。</w:t>
      </w:r>
    </w:p>
    <w:p w14:paraId="6F4EC25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3.3.4除专用合同条款另有约定外，勘察人只从发包人代表或按第3.1.4项约定的被授权人员处取得指示。</w:t>
      </w:r>
    </w:p>
    <w:p w14:paraId="179ECD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3.3.5由于发包人未能按合同约定发出指示、指示延误或指示错误而导致勘察人费用增加和（或）周期延误的，发包人应承担由此增加的费用和（或）周期延误。</w:t>
      </w:r>
    </w:p>
    <w:p w14:paraId="2201993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EB1E250">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0" w:name="_bookmark119"/>
      <w:bookmarkEnd w:id="110"/>
      <w:r>
        <w:rPr>
          <w:rFonts w:hint="eastAsia" w:ascii="Times New Roman" w:hAnsi="Times New Roman" w:eastAsia="黑体" w:cs="黑体"/>
          <w:b w:val="0"/>
          <w:bCs/>
          <w:color w:val="auto"/>
          <w:sz w:val="24"/>
          <w:szCs w:val="24"/>
          <w:lang w:val="en-US"/>
        </w:rPr>
        <w:t>3.4决定或答复</w:t>
      </w:r>
    </w:p>
    <w:p w14:paraId="60354E6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3.4.1发包人在法律允许的范围内有权对勘察人的勘察工作和/或勘察文件作出处理决定，勘察人应按照发包人的决定执行，涉及勘察服务期限或勘察费用等问题按第11条的约定处理。</w:t>
      </w:r>
    </w:p>
    <w:p w14:paraId="4FCCB4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3.4.2发包人应在专用合同条款约定的时间之内，对勘察人书面提出的事项作出书面答复；逾期没有做出答复的，视为已获得发包人的批准。</w:t>
      </w:r>
    </w:p>
    <w:p w14:paraId="748ACDB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2EBD5B1">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11" w:name="_bookmark120"/>
      <w:bookmarkEnd w:id="111"/>
      <w:r>
        <w:rPr>
          <w:rFonts w:hint="eastAsia" w:ascii="Times New Roman" w:hAnsi="Times New Roman" w:eastAsia="黑体" w:cs="黑体"/>
          <w:b w:val="0"/>
          <w:bCs/>
          <w:color w:val="auto"/>
          <w:sz w:val="28"/>
          <w:szCs w:val="28"/>
          <w:lang w:val="en-US" w:eastAsia="zh-CN"/>
        </w:rPr>
        <w:t>4.勘察人义务</w:t>
      </w:r>
    </w:p>
    <w:p w14:paraId="2B2A00D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72C2DB1">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2" w:name="_bookmark121"/>
      <w:bookmarkEnd w:id="112"/>
      <w:r>
        <w:rPr>
          <w:rFonts w:hint="eastAsia" w:ascii="Times New Roman" w:hAnsi="Times New Roman" w:eastAsia="黑体" w:cs="黑体"/>
          <w:b w:val="0"/>
          <w:bCs/>
          <w:color w:val="auto"/>
          <w:sz w:val="24"/>
          <w:szCs w:val="24"/>
          <w:lang w:val="en-US"/>
        </w:rPr>
        <w:t>4.1勘察人的一般义务</w:t>
      </w:r>
    </w:p>
    <w:p w14:paraId="65BEA73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4.1.1</w:t>
      </w:r>
      <w:r>
        <w:rPr>
          <w:rFonts w:hint="eastAsia" w:ascii="Times New Roman" w:hAnsi="Times New Roman" w:eastAsia="宋体"/>
          <w:sz w:val="24"/>
        </w:rPr>
        <w:t>遵守法律</w:t>
      </w:r>
      <w:r>
        <w:rPr>
          <w:rFonts w:ascii="Times New Roman" w:hAnsi="Times New Roman" w:eastAsia="宋体"/>
          <w:sz w:val="24"/>
        </w:rPr>
        <w:t>勘察人在履行合同过程中应遵守法律，并保证发包人免于承担因勘察人违反法律而引起的任何责任。</w:t>
      </w:r>
    </w:p>
    <w:p w14:paraId="4FF143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4.1.2</w:t>
      </w:r>
      <w:r>
        <w:rPr>
          <w:rFonts w:hint="eastAsia" w:ascii="Times New Roman" w:hAnsi="Times New Roman" w:eastAsia="宋体"/>
          <w:sz w:val="24"/>
        </w:rPr>
        <w:t>依法纳税</w:t>
      </w:r>
      <w:r>
        <w:rPr>
          <w:rFonts w:ascii="Times New Roman" w:hAnsi="Times New Roman" w:eastAsia="宋体"/>
          <w:sz w:val="24"/>
        </w:rPr>
        <w:t>勘察人应按有关法律规定纳税，应缴纳的税金（含增值税）包括在合同价格之中。</w:t>
      </w:r>
    </w:p>
    <w:p w14:paraId="2C2D7D8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4.1.3</w:t>
      </w:r>
      <w:r>
        <w:rPr>
          <w:rFonts w:hint="eastAsia" w:ascii="Times New Roman" w:hAnsi="Times New Roman" w:eastAsia="宋体"/>
          <w:sz w:val="24"/>
        </w:rPr>
        <w:t>完成全部勘察工作</w:t>
      </w:r>
    </w:p>
    <w:p w14:paraId="0DD5F87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勘察人应按合同约定以及发包人要求，完成合同约定的全部工作，并对工作中的任何缺陷进行整改、完善和修补，使其满足合同约定的目的。勘察人应按合同约定提供勘察文件，以及为完成勘察服务所需的劳务、材料、勘察设备、实验设施等，并应自行承担勘探场地临时设施的搭设、维护、管理和拆除。</w:t>
      </w:r>
    </w:p>
    <w:p w14:paraId="23A4DD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4.1.4</w:t>
      </w:r>
      <w:r>
        <w:rPr>
          <w:rFonts w:hint="eastAsia" w:ascii="Times New Roman" w:hAnsi="Times New Roman" w:eastAsia="宋体"/>
          <w:sz w:val="24"/>
        </w:rPr>
        <w:t>保证勘察作业规范、安全和环保</w:t>
      </w:r>
    </w:p>
    <w:p w14:paraId="424971F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勘察人应按法律、规范标准和发包人要求，采取各项有效措施，确保勘察作业操作规范、安全、文明和环保，在风险性较大的环境中作业时应当编制安全防护方案并制定应急预案，防止因勘察作业造成的人身伤害和财产损失。</w:t>
      </w:r>
    </w:p>
    <w:p w14:paraId="0461EEE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4.1.5</w:t>
      </w:r>
      <w:r>
        <w:rPr>
          <w:rFonts w:hint="eastAsia" w:ascii="Times New Roman" w:hAnsi="Times New Roman" w:eastAsia="宋体"/>
          <w:sz w:val="24"/>
        </w:rPr>
        <w:t>避免勘探对公众与他人的利益造成损害</w:t>
      </w:r>
      <w:r>
        <w:rPr>
          <w:rFonts w:ascii="Times New Roman" w:hAnsi="Times New Roman" w:eastAsia="宋体"/>
          <w:sz w:val="24"/>
        </w:rPr>
        <w:t>勘察人在进行合同约定的各项工作时，不得侵害发包人与他人使用公用道路、水源、市政管网等公共设施的权利，避免对邻近的公共设施产生干扰，保证勘探场地的周边设施、建构筑物、地下管线、架空线和其他物体的安全运行。勘察人占用或使用他人的施工场地，影响他人作业或生活的，应承担相应责任。</w:t>
      </w:r>
    </w:p>
    <w:p w14:paraId="7AB741F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4.1.6</w:t>
      </w:r>
      <w:r>
        <w:rPr>
          <w:rFonts w:hint="eastAsia" w:ascii="Times New Roman" w:hAnsi="Times New Roman" w:eastAsia="宋体"/>
          <w:sz w:val="24"/>
        </w:rPr>
        <w:t>其他义务</w:t>
      </w:r>
    </w:p>
    <w:p w14:paraId="2D0817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勘察人应履行合同约定的其他义务。</w:t>
      </w:r>
    </w:p>
    <w:p w14:paraId="7C198B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88A7834">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3" w:name="_bookmark122"/>
      <w:bookmarkEnd w:id="113"/>
      <w:r>
        <w:rPr>
          <w:rFonts w:hint="eastAsia" w:ascii="Times New Roman" w:hAnsi="Times New Roman" w:eastAsia="黑体" w:cs="黑体"/>
          <w:b w:val="0"/>
          <w:bCs/>
          <w:color w:val="auto"/>
          <w:sz w:val="24"/>
          <w:szCs w:val="24"/>
          <w:lang w:val="en-US"/>
        </w:rPr>
        <w:t>4.2履约保证金</w:t>
      </w:r>
    </w:p>
    <w:p w14:paraId="009B137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除专用合同条款另有约定外，履约保证金自合同生效之日起生效，在发包人签收最后一批勘察成果文件之日起28日后失效。如果勘察人不履行合同约定的义务或其履行不符合合同的约定，发包人有权扣划相应金额的履约保证金。</w:t>
      </w:r>
    </w:p>
    <w:p w14:paraId="60AC61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92BCD26">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4" w:name="_bookmark123"/>
      <w:bookmarkEnd w:id="114"/>
      <w:r>
        <w:rPr>
          <w:rFonts w:hint="eastAsia" w:ascii="Times New Roman" w:hAnsi="Times New Roman" w:eastAsia="黑体" w:cs="黑体"/>
          <w:b w:val="0"/>
          <w:bCs/>
          <w:color w:val="auto"/>
          <w:sz w:val="24"/>
          <w:szCs w:val="24"/>
          <w:lang w:val="en-US"/>
        </w:rPr>
        <w:t>4.3分包和不得转包</w:t>
      </w:r>
    </w:p>
    <w:p w14:paraId="72169A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4.3.1勘察人不得将其勘察的全部工作转包给第三人。</w:t>
      </w:r>
    </w:p>
    <w:p w14:paraId="745414A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4.3.2勘察人不得将勘察的主体、关键性工作分包给第三人。除专用合同条款另有约定外，未经发包人同意，勘察人也不得将非主体、非关键性工作分包给第三人。</w:t>
      </w:r>
    </w:p>
    <w:p w14:paraId="1C1902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4.3.3发包人同意勘察人分包工作的，勘察人应向发包人提交1份分包合同副本，并对分包勘察工作质量承担连带责任。除专用合同条款另有约定外，分包人的勘察费用由勘察人与分包人自行支付。</w:t>
      </w:r>
    </w:p>
    <w:p w14:paraId="33D4F1C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4.3.4分包人的资格能力应与其分包工作的标准和规模相适应，包括必要的企业资质、人员、设备和类似业绩等。</w:t>
      </w:r>
    </w:p>
    <w:p w14:paraId="2941544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3E7B00B">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5" w:name="_bookmark124"/>
      <w:bookmarkEnd w:id="115"/>
      <w:r>
        <w:rPr>
          <w:rFonts w:hint="eastAsia" w:ascii="Times New Roman" w:hAnsi="Times New Roman" w:eastAsia="黑体" w:cs="黑体"/>
          <w:b w:val="0"/>
          <w:bCs/>
          <w:color w:val="auto"/>
          <w:sz w:val="24"/>
          <w:szCs w:val="24"/>
          <w:lang w:val="en-US"/>
        </w:rPr>
        <w:t>4.4联合体</w:t>
      </w:r>
    </w:p>
    <w:p w14:paraId="406005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4.4.1联合体各方应共同与发包人签订合同。联合体各方应为履行合同承担连带责任。</w:t>
      </w:r>
    </w:p>
    <w:p w14:paraId="06C1DE7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4.4.2联合体协议经发包人确认后作为合同附件。在履行合同过程中，未经发包人同意，不得修改联合体协议。</w:t>
      </w:r>
    </w:p>
    <w:p w14:paraId="0330CB8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4.4.3联合体牵头人或联合体授权的代表负责与发包人联系，并接受指示，负责组织联合体各成员全面履行合同。</w:t>
      </w:r>
      <w:bookmarkStart w:id="116" w:name="_bookmark125"/>
      <w:bookmarkEnd w:id="116"/>
    </w:p>
    <w:p w14:paraId="1CFFCDE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FD166DE">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r>
        <w:rPr>
          <w:rFonts w:hint="eastAsia" w:ascii="Times New Roman" w:hAnsi="Times New Roman" w:eastAsia="黑体" w:cs="黑体"/>
          <w:b w:val="0"/>
          <w:bCs/>
          <w:color w:val="auto"/>
          <w:sz w:val="24"/>
          <w:szCs w:val="24"/>
          <w:lang w:val="en-US"/>
        </w:rPr>
        <w:t>4.5项目负责人</w:t>
      </w:r>
    </w:p>
    <w:p w14:paraId="214551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4.5.1勘察人应按合同协议书的约定指派项目负责人，并在约定的期限内到职。勘察人更换项目负责人应事先征得发包人同意，并应在更换14天前将拟更换的项目负责人的姓名和详细资料提交发包人。项目负责人2天内不能履行职责的，应事先征得发包人同意，并委派代表代行其职责。</w:t>
      </w:r>
    </w:p>
    <w:p w14:paraId="51A2247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4.5.2项目负责人应按合同约定以及发包人要求，负责组织合同工作的实施。在情况紧急且无法与发包人取得联系时，可采取保证工程和人员生命财产安全的紧急措施，并在采取措施后24小时内向发包人提交书面报告。</w:t>
      </w:r>
    </w:p>
    <w:p w14:paraId="4DE2F81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4.5.3勘察人为履行合同发出的一切函件均应盖有勘察人单位章，并由勘察人的项目负责人签字确认。</w:t>
      </w:r>
    </w:p>
    <w:p w14:paraId="3B0502D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4.5.4按照专用合同条款约定，项目负责人可以授权其下属人员履行其某项职责，但事先应将这些人员的姓名和授权范围书面通知发包人。</w:t>
      </w:r>
    </w:p>
    <w:p w14:paraId="7D5EBF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15FE289">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7" w:name="_bookmark126"/>
      <w:bookmarkEnd w:id="117"/>
      <w:r>
        <w:rPr>
          <w:rFonts w:hint="eastAsia" w:ascii="Times New Roman" w:hAnsi="Times New Roman" w:eastAsia="黑体" w:cs="黑体"/>
          <w:b w:val="0"/>
          <w:bCs/>
          <w:color w:val="auto"/>
          <w:sz w:val="24"/>
          <w:szCs w:val="24"/>
          <w:lang w:val="en-US"/>
        </w:rPr>
        <w:t>4.6勘察人员的管理</w:t>
      </w:r>
    </w:p>
    <w:p w14:paraId="33BD16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4.6.1勘察人应在接到开始勘察通知之日起7天内，向发包人提交勘察项目机构以及人员安排的报告，其内容应包括项目机构设置、主要勘察人员和作业人员的名单及资格条件。主要勘察人员应相对稳定，更换主要勘察人员的，应取得发包人的同意,并向发包人提交继任人员的资格、管理经验等资料。项目负责人的更换，应按照本章第4.5.1项规定执行。</w:t>
      </w:r>
    </w:p>
    <w:p w14:paraId="38E8AE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4.6.2除专用合同条款另有约定外，主要勘察人员包括项目负责人、勘探负责人、试验负责人等；作业人员包括勘探描述（记录）员、机长、观测员、试验员等。</w:t>
      </w:r>
    </w:p>
    <w:p w14:paraId="7B9DC2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4.6.3勘察人应保证其主要勘察人员（含分包人）在合同期限内的任何时候，都能按时参加发包人组织的工作会议。</w:t>
      </w:r>
    </w:p>
    <w:p w14:paraId="58B353E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4.6.4国家规定应当持证上岗的工作人员均应持有相应的资格证明，发包人有权随时检查。发包人认为有必要时，可以进行现场考核。</w:t>
      </w:r>
    </w:p>
    <w:p w14:paraId="10BEC7E6">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p>
    <w:p w14:paraId="5075F26F">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8" w:name="_bookmark127"/>
      <w:bookmarkEnd w:id="118"/>
      <w:r>
        <w:rPr>
          <w:rFonts w:hint="eastAsia" w:ascii="Times New Roman" w:hAnsi="Times New Roman" w:eastAsia="黑体" w:cs="黑体"/>
          <w:b w:val="0"/>
          <w:bCs/>
          <w:color w:val="auto"/>
          <w:sz w:val="24"/>
          <w:szCs w:val="24"/>
          <w:lang w:val="en-US"/>
        </w:rPr>
        <w:t>4.7撤换项目负责人和其他人员</w:t>
      </w:r>
    </w:p>
    <w:p w14:paraId="086397E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勘察人应对其项目负责人和其他人员进行有效管理。发包人要求撤换不能胜任本职工作、行为不端或玩忽职守的项目负责人和其他人员的，勘察人应予以撤换。</w:t>
      </w:r>
    </w:p>
    <w:p w14:paraId="33296BA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8E6DF2B">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19" w:name="_bookmark128"/>
      <w:bookmarkEnd w:id="119"/>
      <w:r>
        <w:rPr>
          <w:rFonts w:hint="eastAsia" w:ascii="Times New Roman" w:hAnsi="Times New Roman" w:eastAsia="黑体" w:cs="黑体"/>
          <w:b w:val="0"/>
          <w:bCs/>
          <w:color w:val="auto"/>
          <w:sz w:val="24"/>
          <w:szCs w:val="24"/>
          <w:lang w:val="en-US"/>
        </w:rPr>
        <w:t>4.8保障人员的合法权益</w:t>
      </w:r>
    </w:p>
    <w:p w14:paraId="044C744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4.8.1勘察人应与其雇佣的人员签订劳动合同，并按时发放工资。</w:t>
      </w:r>
    </w:p>
    <w:p w14:paraId="1E73769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4.8.2勘察人应按劳动法的规定安排工作时间，保证其雇佣人员享有休息和休假的权利。因勘察需要占用休假日或延长工作时间的，应不超过法律规定的限度，并按法律规定给予补休或付酬。</w:t>
      </w:r>
    </w:p>
    <w:p w14:paraId="5C6D447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4.8.3勘察人应为其现场人员提供必要的食宿条件，以及符合环境保护和卫生要求的生活环境，在远离城镇的勘探场地，还应配备必要的伤病防治和急救设施。</w:t>
      </w:r>
    </w:p>
    <w:p w14:paraId="7CC3F8E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4.8.4勘察人应按国家有关劳动保护的规定，采取有效的防止粉尘、降低噪声、控制有害气体和保障高温、高寒、高空作业安全等劳动保护措施。其雇佣人员在勘探作业中受到伤害的，勘察人应立即采取有效措施进行抢救和治疗。</w:t>
      </w:r>
    </w:p>
    <w:p w14:paraId="2CE8420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4.8.5勘察人应按有关法律规定和合同约定，为其雇佣人员办理保险。</w:t>
      </w:r>
    </w:p>
    <w:p w14:paraId="26515C6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5DD0E75">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0" w:name="_bookmark129"/>
      <w:bookmarkEnd w:id="120"/>
      <w:r>
        <w:rPr>
          <w:rFonts w:hint="eastAsia" w:ascii="Times New Roman" w:hAnsi="Times New Roman" w:eastAsia="黑体" w:cs="黑体"/>
          <w:b w:val="0"/>
          <w:bCs/>
          <w:color w:val="auto"/>
          <w:sz w:val="24"/>
          <w:szCs w:val="24"/>
          <w:lang w:val="en-US"/>
        </w:rPr>
        <w:t>4.9合同价款应专款专用</w:t>
      </w:r>
    </w:p>
    <w:p w14:paraId="3E791A5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发包人按合同约定支付给勘察人的各项价款，应专用于合同勘察工作。</w:t>
      </w:r>
    </w:p>
    <w:p w14:paraId="59671BA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C634C6F">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21" w:name="_bookmark130"/>
      <w:bookmarkEnd w:id="121"/>
      <w:r>
        <w:rPr>
          <w:rFonts w:hint="eastAsia" w:ascii="Times New Roman" w:hAnsi="Times New Roman" w:eastAsia="黑体" w:cs="黑体"/>
          <w:b w:val="0"/>
          <w:bCs/>
          <w:color w:val="auto"/>
          <w:sz w:val="28"/>
          <w:szCs w:val="28"/>
          <w:lang w:val="en-US" w:eastAsia="zh-CN"/>
        </w:rPr>
        <w:t>5.勘察要求</w:t>
      </w:r>
    </w:p>
    <w:p w14:paraId="6D7CA8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0BC9AFB">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2" w:name="_bookmark131"/>
      <w:bookmarkEnd w:id="122"/>
      <w:r>
        <w:rPr>
          <w:rFonts w:hint="eastAsia" w:ascii="Times New Roman" w:hAnsi="Times New Roman" w:eastAsia="黑体" w:cs="黑体"/>
          <w:b w:val="0"/>
          <w:bCs/>
          <w:color w:val="auto"/>
          <w:sz w:val="24"/>
          <w:szCs w:val="24"/>
          <w:lang w:val="en-US"/>
        </w:rPr>
        <w:t>5.1一般要求</w:t>
      </w:r>
    </w:p>
    <w:p w14:paraId="63720B8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5.1.1发包人应当遵守法律和规范标准，不得以任何理由要求勘察人违反法律和工程质量、安全标准进行勘察服务，降低工程质量。</w:t>
      </w:r>
    </w:p>
    <w:p w14:paraId="305C76B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5.1.2勘察人应按照法律规定，以及国家、行业和地方的规范和标准完成勘察工作，并应符合发包人要求。各项规范、标准和发包人要求之间如对同一内容的描述不一致时，应以描述更为严格的内容为准。</w:t>
      </w:r>
    </w:p>
    <w:p w14:paraId="3A708EE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5.1.3除专用合同条款另有约定外，勘察人完成勘察工作所应遵守的法律规定，以及国家、行业和地方的规范和标准，均应视为在基准日适用的版本。基准日之后，前述版本发生重大变化，或者有新的法律，以及国家、行业和地方的规范和标准实施的，勘察人应向发包人提出遵守新规定的建议。发包人应在收到建议后7天内发出是否遵守新规定的指示。发包人指示遵守新规定的，按照第11条约定执行。</w:t>
      </w:r>
    </w:p>
    <w:p w14:paraId="0F40F4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350F477">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3" w:name="_bookmark132"/>
      <w:bookmarkEnd w:id="123"/>
      <w:r>
        <w:rPr>
          <w:rFonts w:hint="eastAsia" w:ascii="Times New Roman" w:hAnsi="Times New Roman" w:eastAsia="黑体" w:cs="黑体"/>
          <w:b w:val="0"/>
          <w:bCs/>
          <w:color w:val="auto"/>
          <w:sz w:val="24"/>
          <w:szCs w:val="24"/>
          <w:lang w:val="en-US"/>
        </w:rPr>
        <w:t>5.2勘察依据</w:t>
      </w:r>
    </w:p>
    <w:p w14:paraId="32C82BA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除专用合同条款另有约定外，本工程的勘察依据如下：</w:t>
      </w:r>
    </w:p>
    <w:p w14:paraId="350D09A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（1）适用的法律、行政法规及部门规章；</w:t>
      </w:r>
    </w:p>
    <w:p w14:paraId="5C4FBA7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（2）与工程有关的规范、标准、规程；</w:t>
      </w:r>
    </w:p>
    <w:p w14:paraId="34E3BF3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（3）工程基础资料及其他文件；</w:t>
      </w:r>
    </w:p>
    <w:p w14:paraId="5C2331E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（4）本勘察服务合同及补充合同；</w:t>
      </w:r>
    </w:p>
    <w:p w14:paraId="3546D6A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（5）本工程设计和施工需求；</w:t>
      </w:r>
    </w:p>
    <w:p w14:paraId="1C72BE4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（6）合同履行中与勘察服务有关的来往函件；</w:t>
      </w:r>
    </w:p>
    <w:p w14:paraId="1F2F7FF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（7）其他勘察依据。</w:t>
      </w:r>
    </w:p>
    <w:p w14:paraId="77538F6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F4A5AA4">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4" w:name="_bookmark133"/>
      <w:bookmarkEnd w:id="124"/>
      <w:r>
        <w:rPr>
          <w:rFonts w:hint="eastAsia" w:ascii="Times New Roman" w:hAnsi="Times New Roman" w:eastAsia="黑体" w:cs="黑体"/>
          <w:b w:val="0"/>
          <w:bCs/>
          <w:color w:val="auto"/>
          <w:sz w:val="24"/>
          <w:szCs w:val="24"/>
          <w:lang w:val="en-US"/>
        </w:rPr>
        <w:t>5.3勘察范围</w:t>
      </w:r>
    </w:p>
    <w:p w14:paraId="6BE28BB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5.3.1本合同的勘察范围包括工程范围、阶段范围和工作范围，具体勘察范围应当根据三者之间的关联内容进行确定。</w:t>
      </w:r>
    </w:p>
    <w:p w14:paraId="592060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5.3.2工程范围指所勘察工程的建设内容，具体范围在专用合同条款中约定。</w:t>
      </w:r>
    </w:p>
    <w:p w14:paraId="192487C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5.3.3阶段范围指工程建设程序中的可行性研究勘察、初步勘察、详细勘察、施工勘察等阶段中的一个或者多个阶段，具体范围在专用合同条款中约定。</w:t>
      </w:r>
    </w:p>
    <w:p w14:paraId="118F91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5.3.4工作范围指工程测量、岩土工程勘察、岩土工程设计（如有）、提供技术交底、施工配合、参加试车（试运行）、竣工验收和发包人委托的其他服务中的一项或者多项工作，具体范围在专用合同条款中约定。</w:t>
      </w:r>
    </w:p>
    <w:p w14:paraId="076BDCC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AE99D2E">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5" w:name="_bookmark134"/>
      <w:bookmarkEnd w:id="125"/>
      <w:r>
        <w:rPr>
          <w:rFonts w:hint="eastAsia" w:ascii="Times New Roman" w:hAnsi="Times New Roman" w:eastAsia="黑体" w:cs="黑体"/>
          <w:b w:val="0"/>
          <w:bCs/>
          <w:color w:val="auto"/>
          <w:sz w:val="24"/>
          <w:szCs w:val="24"/>
          <w:lang w:val="en-US"/>
        </w:rPr>
        <w:t>5.4勘察作业要求</w:t>
      </w:r>
    </w:p>
    <w:p w14:paraId="7A4D0EF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5.4.1</w:t>
      </w:r>
      <w:r>
        <w:rPr>
          <w:rFonts w:hint="eastAsia" w:ascii="Times New Roman" w:hAnsi="Times New Roman" w:eastAsia="宋体"/>
          <w:sz w:val="24"/>
        </w:rPr>
        <w:t>测绘</w:t>
      </w:r>
    </w:p>
    <w:p w14:paraId="09425FB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除专用合同条款另有约定外，发包人应在开始勘察前7日内，向勘察人提供测量基准点、水准点和书面资料等；勘察人应根据国家测绘基准、测绘系统和工程测量技术规范，按发包人要求的基准点以及合同工程精度要求，进行测绘。</w:t>
      </w:r>
    </w:p>
    <w:p w14:paraId="556D369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（2）勘察人测绘之前，应当认真核对测绘数据，保证引用数据和原始数据准确无误。测绘工作应由测量人员如实记录，不得补记、涂改或者损坏。</w:t>
      </w:r>
    </w:p>
    <w:p w14:paraId="63868D6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（3）工程勘探之前，勘察人应当严格按照勘察方案的孔位坐标，进行测量放线并在实地位置定位，埋设带有编号且不易移动的标志桩进行定位控制。</w:t>
      </w:r>
    </w:p>
    <w:p w14:paraId="73FC2F3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5.4.2</w:t>
      </w:r>
      <w:r>
        <w:rPr>
          <w:rFonts w:hint="eastAsia" w:ascii="Times New Roman" w:hAnsi="Times New Roman" w:eastAsia="宋体"/>
          <w:sz w:val="24"/>
        </w:rPr>
        <w:t>勘探</w:t>
      </w:r>
    </w:p>
    <w:p w14:paraId="1D7819D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（1）勘察人应当根据勘察目的和岩土特性，合理选择钻探、井探、槽探、洞探和地球物理勘探等勘探方法，为完成合同约定的勘察任务创造条件。勘察人对于勘察方法的正确性、适用性和可靠性完全负责。</w:t>
      </w:r>
    </w:p>
    <w:p w14:paraId="6626048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勘察人布置勘探工作时，应当充分考虑勘探方法对于自然环境、周边设施、建构筑物、地下管线、架空线和其他物体的影响，采用切实有效的措施进行防范控制，不得造成损坏或中断运行，否则由此导致的费用增加和（或）周期延误由勘察人自行承担。</w:t>
      </w:r>
    </w:p>
    <w:p w14:paraId="01BD72B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（3）勘察人应在标定的孔位处进行勘探，不得随意改动位置。勘探方法、勘探机具、勘探记录、取样编录与描述，孔位标记、孔位封闭等事项，应当严格执行规范标准，按实填写勘探报表和勘探日志。</w:t>
      </w:r>
    </w:p>
    <w:p w14:paraId="323CA0E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勘探工作完成后，勘察人应当按照规范要求及时封孔，并将封孔记录整理存档，勘探场地应当地面平整、清洁卫生，并通知发包人、行政主管部门及使用维护单位进行现场验收。验收通过之后如果发生沉陷，勘察人应当及时进行二次封孔和现场验收。</w:t>
      </w:r>
    </w:p>
    <w:p w14:paraId="4A9A9B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5.4.3</w:t>
      </w:r>
      <w:r>
        <w:rPr>
          <w:rFonts w:hint="eastAsia" w:ascii="Times New Roman" w:hAnsi="Times New Roman" w:eastAsia="宋体"/>
          <w:sz w:val="24"/>
        </w:rPr>
        <w:t>取样</w:t>
      </w:r>
    </w:p>
    <w:p w14:paraId="3A43D55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勘察人应当针对不同的岩土地质，按照勘探取样规范规程中的相关规定，根据地层特征、取样深度、设备条件和试验项目的不同，合理选用取样方法和取样工具进行取样，包括并不限于土样、水样、岩芯等。</w:t>
      </w:r>
    </w:p>
    <w:p w14:paraId="4C2D72D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取样后的样品应当根据其类别、性质和特点等进行封装、贮存和运输。样品搬运之前，宜用数码相机进行现场拍照；运输途中应当采用柔软材料充填、尽量避免震动和阳光曝晒；装卸之时尽量轻拿轻放，以免样品损坏。</w:t>
      </w:r>
    </w:p>
    <w:p w14:paraId="3FC3ED5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（3）取样后的样品应当填写和粘贴标签，标签内容包括并不限于工程名称、孔号、样品编号、取样深度、样品名称、取样日期、取样人姓名、施工机组等。</w:t>
      </w:r>
    </w:p>
    <w:p w14:paraId="587ECF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r>
        <w:rPr>
          <w:rFonts w:ascii="Times New Roman" w:hAnsi="Times New Roman" w:eastAsia="宋体"/>
          <w:sz w:val="24"/>
        </w:rPr>
        <w:t>5.4.4</w:t>
      </w:r>
      <w:r>
        <w:rPr>
          <w:rFonts w:hint="eastAsia" w:ascii="Times New Roman" w:hAnsi="Times New Roman" w:eastAsia="宋体"/>
          <w:sz w:val="24"/>
        </w:rPr>
        <w:t>试验</w:t>
      </w:r>
    </w:p>
    <w:p w14:paraId="42450B3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（1）勘察人应当根据岩土条件、设计要求、勘察经验和测试方法特点，选用合适的原位测试方法和勘察设备进行原位测试。原位测试成果应与室内试验数据进行对比分析，检验其可靠性。</w:t>
      </w:r>
    </w:p>
    <w:p w14:paraId="5A6FBBA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（2）勘察人的试验室应当通过行业管理部门认可的CMA计量认证，具有相应的资格证书、试验人员和试验条件，否则应当委托第三方试验室进行室内试验。</w:t>
      </w:r>
    </w:p>
    <w:p w14:paraId="69F1E79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勘察人应在试验之前按照要求清点样品数目，认定取样质量及数量是否满足试验需要；勘察设备应当检定合格，性能参数满足试验要求，严格按照规范标准的相应规定进行试验操作；试验之后应在有效期内保留备样，以备复核试验成果之用，并按规范标准规定处理余土和废液，符合环境保护、健康卫生等要求。</w:t>
      </w:r>
    </w:p>
    <w:p w14:paraId="7DAA1C2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（4）试验报告的格式应当符合CMA计量认证体系要求，加盖CMA章并由试验负责人签字确认；试验负责人应当通过计量认证考核，并由项目负责人授权许可。</w:t>
      </w:r>
    </w:p>
    <w:p w14:paraId="7D2CC82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C1664BC">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6" w:name="_bookmark135"/>
      <w:bookmarkEnd w:id="126"/>
      <w:r>
        <w:rPr>
          <w:rFonts w:hint="eastAsia" w:ascii="Times New Roman" w:hAnsi="Times New Roman" w:eastAsia="黑体" w:cs="黑体"/>
          <w:b w:val="0"/>
          <w:bCs/>
          <w:color w:val="auto"/>
          <w:sz w:val="24"/>
          <w:szCs w:val="24"/>
          <w:lang w:val="en-US"/>
        </w:rPr>
        <w:t>5.5勘察设备要求</w:t>
      </w:r>
    </w:p>
    <w:p w14:paraId="3631B2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5.5.1勘察人应按合同进度计划的要求，及时配置勘察设备进行作业。勘察人更换合同约定的勘察设备的，应报发包人批准。</w:t>
      </w:r>
    </w:p>
    <w:p w14:paraId="4D11E6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5.5.2勘察人应当按照规范要求，及时维修、保养或更换勘察设备，包括并不限于钻机、触探仪、全站仪、水准仪、探测仪、测井平台、天平、固结仪、振筛机、干燥箱、直剪仪、收缩仪、膨胀仪、渗透仪等，保证勘察设备能够随时进场使用。</w:t>
      </w:r>
    </w:p>
    <w:p w14:paraId="43DC6D1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5.5.3勘察人使用的勘察设备不能满足合同进度计划和（或）质量要求时，发包人有权要求勘察人增加或更换勘察设备，勘察人应及时增加或更换，由此增加的费用和（或）周期延误由勘察人自行承担。</w:t>
      </w:r>
    </w:p>
    <w:p w14:paraId="712C468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B82988F">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7" w:name="_bookmark136"/>
      <w:bookmarkEnd w:id="127"/>
      <w:r>
        <w:rPr>
          <w:rFonts w:hint="eastAsia" w:ascii="Times New Roman" w:hAnsi="Times New Roman" w:eastAsia="黑体" w:cs="黑体"/>
          <w:b w:val="0"/>
          <w:bCs/>
          <w:color w:val="auto"/>
          <w:sz w:val="24"/>
          <w:szCs w:val="24"/>
          <w:lang w:val="en-US"/>
        </w:rPr>
        <w:t>5.6临时占地和设施要求</w:t>
      </w:r>
    </w:p>
    <w:p w14:paraId="170D970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5.6.1勘察人应当根据勘察服务方案制订临时占地计划，报请发包人批准。</w:t>
      </w:r>
    </w:p>
    <w:p w14:paraId="2762502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5.6.2位于本工程区域内的临时占地，由发包人协调提供。位于道路、绿化或者其他市政设施内的临时占地，由勘察人向行政管理部门报建申请，按照要求制定占地施工方案，并据此实施。</w:t>
      </w:r>
    </w:p>
    <w:p w14:paraId="170D899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5.6.3临时占地使用完毕后，勘察人应当按照发包人要求或行政管理部门规定恢复临时占地。如果恢复或清理标准不能满足要求的，发包人有权委托他人代为恢复或清理，由此发生的费用从拟支付给勘察人的勘察费用中扣除。</w:t>
      </w:r>
    </w:p>
    <w:p w14:paraId="063AAAA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5.6.4勘察人应当配备或搭设足够的临时设施，保证勘探工作能够正常开展。临时设施包括并不限于施工围挡、交通疏导设施、安全防范设施、钻机防护设施、安全文明施工设施、办公生活用房、取样存放场所等。</w:t>
      </w:r>
    </w:p>
    <w:p w14:paraId="58C5F41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5.6.5临时设施应当满足规范标准、发包人要求和行政管理部门的规定等。除专用合同条款另有约定外，临时设施的修建、拆除和恢复费用由勘察人自行承担。</w:t>
      </w:r>
    </w:p>
    <w:p w14:paraId="66ED708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0EADA16">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8" w:name="_bookmark137"/>
      <w:bookmarkEnd w:id="128"/>
      <w:r>
        <w:rPr>
          <w:rFonts w:hint="eastAsia" w:ascii="Times New Roman" w:hAnsi="Times New Roman" w:eastAsia="黑体" w:cs="黑体"/>
          <w:b w:val="0"/>
          <w:bCs/>
          <w:color w:val="auto"/>
          <w:sz w:val="24"/>
          <w:szCs w:val="24"/>
          <w:lang w:val="en-US"/>
        </w:rPr>
        <w:t>5.7安全作业要求</w:t>
      </w:r>
    </w:p>
    <w:p w14:paraId="192DEAB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5.7.1勘察人应按合同约定履行安全职责，执行发包人有关安全工作的指示，并在专用合同条款约定的期限内，按合同约定的安全工作内容，编制安全措施计划报送发包人批准。</w:t>
      </w:r>
    </w:p>
    <w:p w14:paraId="4688AA9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5.7.2勘察人应当严格执行操作规程，采取有效措施保证道路、桥梁、交通安全设施、建构筑物、地下管线、架空线和其他周边设施等安全正常地运行。</w:t>
      </w:r>
    </w:p>
    <w:p w14:paraId="2127CE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5.7.3勘察人应当按照法律、法规和工程建设强制性标准进行勘察，加强勘察作业安全管理，特别加强易燃、易爆材料、火工器材、有毒与腐蚀性材料和其他危险品的管理。</w:t>
      </w:r>
    </w:p>
    <w:p w14:paraId="2806B8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5.7.4勘察人应严格按照国家安全标准制定施工安全操作规程，配备必要的安全生产和劳动保护设施，加强对勘察人人员的安全教育，并且发放安全工作手册和劳动保护用具。</w:t>
      </w:r>
    </w:p>
    <w:p w14:paraId="03D5878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5.7.5勘察人应按发包人的指示制定应对灾害的紧急预案，报送发包人批准。勘察人还应按预案做好安全检查，配置必要的救助物资和器材，切实保护好有关人员的人身和财产安全。</w:t>
      </w:r>
    </w:p>
    <w:p w14:paraId="7FA73F8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5.7.6勘察人应对其履行合同所雇佣的全部人员，包括分包人人员的工伤事故承担责任，但由于发包人原因造成勘察人人员工伤事故的，应由发包人承担责任。</w:t>
      </w:r>
    </w:p>
    <w:p w14:paraId="05F9E42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5.7.7由于勘察人原因在施工场地内及其毗邻地带造成的第三者人员伤亡和财产损失，由勘察人负责赔偿。</w:t>
      </w:r>
    </w:p>
    <w:p w14:paraId="340D7B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A447674">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29" w:name="_bookmark138"/>
      <w:bookmarkEnd w:id="129"/>
      <w:r>
        <w:rPr>
          <w:rFonts w:hint="eastAsia" w:ascii="Times New Roman" w:hAnsi="Times New Roman" w:eastAsia="黑体" w:cs="黑体"/>
          <w:b w:val="0"/>
          <w:bCs/>
          <w:color w:val="auto"/>
          <w:sz w:val="24"/>
          <w:szCs w:val="24"/>
          <w:lang w:val="en-US"/>
        </w:rPr>
        <w:t>5.8环境保护要求</w:t>
      </w:r>
    </w:p>
    <w:p w14:paraId="733ECE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5.8.1勘察人在履行合同过程中，应遵守有关环境保护的法律，履行合同约定的环境保护义务，并对违反法律和合同约定义务所造成的环境破坏、人身伤害和财产损失负责。</w:t>
      </w:r>
    </w:p>
    <w:p w14:paraId="7D92A0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5.8.2勘察人应按合同约定的环保工作内容，编制环保措施计划，报送发包人批准。</w:t>
      </w:r>
    </w:p>
    <w:p w14:paraId="08F291C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5.8.3勘察人应确保勘探过程中产生的气体排放物、粉尘、噪声、地面排水及排污等，符合法律规定和发包人要求。</w:t>
      </w:r>
    </w:p>
    <w:p w14:paraId="2A2D5A4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83E7B1A">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30" w:name="_bookmark139"/>
      <w:bookmarkEnd w:id="130"/>
      <w:r>
        <w:rPr>
          <w:rFonts w:hint="eastAsia" w:ascii="Times New Roman" w:hAnsi="Times New Roman" w:eastAsia="黑体" w:cs="黑体"/>
          <w:b w:val="0"/>
          <w:bCs/>
          <w:color w:val="auto"/>
          <w:sz w:val="24"/>
          <w:szCs w:val="24"/>
          <w:lang w:val="en-US"/>
        </w:rPr>
        <w:t>5.9事故处理要求</w:t>
      </w:r>
    </w:p>
    <w:p w14:paraId="72CCC7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5.9.1合同履行过程中发生事故的，勘察人应立即通知发包人。</w:t>
      </w:r>
    </w:p>
    <w:p w14:paraId="7E0DED7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5.9.2发包人和勘察人应立即组织人员和设备进行紧急抢救和抢修，减少人员伤亡和财产损失，防止事故扩大，并保护事故现场。需要移动现场物品时，应作出标记和书面记录，妥善保管有关证据。发包人和勘察人应按国家有关规定，及时如实地向有关部门报告事故发生的情况，以及正在采取的紧急措施等。</w:t>
      </w:r>
    </w:p>
    <w:p w14:paraId="5F4CF92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B675F65">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31" w:name="_bookmark140"/>
      <w:bookmarkEnd w:id="131"/>
      <w:r>
        <w:rPr>
          <w:rFonts w:hint="eastAsia" w:ascii="Times New Roman" w:hAnsi="Times New Roman" w:eastAsia="黑体" w:cs="黑体"/>
          <w:b w:val="0"/>
          <w:bCs/>
          <w:color w:val="auto"/>
          <w:sz w:val="24"/>
          <w:szCs w:val="24"/>
          <w:lang w:val="en-US"/>
        </w:rPr>
        <w:t>5.10勘察文件要求</w:t>
      </w:r>
    </w:p>
    <w:p w14:paraId="0B30FE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5.10.1勘察文件的编制应符合法律法规、规范标准的强制性规定和发包人要求，相关勘察依据应完整、准确、可靠，勘察方案论证充分，计算成果规范可靠，并能够实施。</w:t>
      </w:r>
    </w:p>
    <w:p w14:paraId="17D92C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5.10.2勘察文件的深度应满足本合同相应勘察阶段的规定要求，满足发包人的下步工作需要，并应符合国家和行业现行规定。</w:t>
      </w:r>
    </w:p>
    <w:p w14:paraId="225F4EE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2F91C1E">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32" w:name="_bookmark141"/>
      <w:bookmarkEnd w:id="132"/>
      <w:r>
        <w:rPr>
          <w:rFonts w:hint="eastAsia" w:ascii="Times New Roman" w:hAnsi="Times New Roman" w:eastAsia="黑体" w:cs="黑体"/>
          <w:b w:val="0"/>
          <w:bCs/>
          <w:color w:val="auto"/>
          <w:sz w:val="28"/>
          <w:szCs w:val="28"/>
          <w:lang w:val="en-US" w:eastAsia="zh-CN"/>
        </w:rPr>
        <w:t>6.开始勘察和完成勘察</w:t>
      </w:r>
    </w:p>
    <w:p w14:paraId="5520501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9E6D7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bookmarkStart w:id="133" w:name="_bookmark142"/>
      <w:bookmarkEnd w:id="133"/>
      <w:r>
        <w:rPr>
          <w:rFonts w:hint="eastAsia" w:ascii="Times New Roman" w:hAnsi="Times New Roman" w:eastAsia="黑体" w:cs="黑体"/>
          <w:b w:val="0"/>
          <w:bCs/>
          <w:color w:val="auto"/>
          <w:sz w:val="24"/>
          <w:szCs w:val="24"/>
          <w:lang w:val="en-US" w:eastAsia="zh-CN" w:bidi="zh-CN"/>
        </w:rPr>
        <w:t>6.1开始勘察</w:t>
      </w:r>
    </w:p>
    <w:p w14:paraId="0E1768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6.1.1符合专用合同条款约定的开始勘察条件的，发包人应提前7天向勘察人发出开始勘察通知。勘察服务期限自开始勘察通知中载明的开始勘察日期起计算。</w:t>
      </w:r>
    </w:p>
    <w:p w14:paraId="0A86BE4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6.1.2除专用合同条款另有约定外，因发包人原因造成合同签订之日起90天内未能发出开始勘察通知的，勘察人有权提出价格调整要求，或者解除合同。发包人应当承担由此增加的费用和（或）周期延误。</w:t>
      </w:r>
    </w:p>
    <w:p w14:paraId="03F47DB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71C97C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34" w:name="_bookmark143"/>
      <w:bookmarkEnd w:id="134"/>
      <w:r>
        <w:rPr>
          <w:rFonts w:hint="eastAsia" w:ascii="Times New Roman" w:hAnsi="Times New Roman" w:eastAsia="黑体" w:cs="黑体"/>
          <w:b w:val="0"/>
          <w:bCs/>
          <w:color w:val="auto"/>
          <w:sz w:val="24"/>
          <w:szCs w:val="24"/>
          <w:lang w:val="en-US" w:eastAsia="zh-CN" w:bidi="zh-CN"/>
        </w:rPr>
        <w:t>6.2发包人引起的周期延误</w:t>
      </w:r>
    </w:p>
    <w:p w14:paraId="04FBC89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在履行合同过程中，由于发包人的下列原因造成勘察服务期限延误的，发包人应当延长勘察服务期限并增加勘察费用，具体方法在专用合同条款中约定。</w:t>
      </w:r>
    </w:p>
    <w:p w14:paraId="42A2010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（1）合同变更；</w:t>
      </w:r>
    </w:p>
    <w:p w14:paraId="40D7C7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（2）未按合同约定期限及时答复勘察事项；</w:t>
      </w:r>
    </w:p>
    <w:p w14:paraId="4517959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（3）因发包人原因导致的暂停勘察；</w:t>
      </w:r>
    </w:p>
    <w:p w14:paraId="5A8B8A3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（4）未按合同约定及时支付勘察费用；</w:t>
      </w:r>
    </w:p>
    <w:p w14:paraId="6759AF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（5）发包人提供的基准资料错误；</w:t>
      </w:r>
    </w:p>
    <w:p w14:paraId="1AA467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（6）未及时按照履行合同约定的相关义务；</w:t>
      </w:r>
    </w:p>
    <w:p w14:paraId="68780B6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（7）未能按照合同约定期限对勘察文件进行审查；</w:t>
      </w:r>
    </w:p>
    <w:p w14:paraId="14F801F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（8）发包人造成周期延误的其他原因。</w:t>
      </w:r>
    </w:p>
    <w:p w14:paraId="263E3C8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A02C9F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35" w:name="_bookmark144"/>
      <w:bookmarkEnd w:id="135"/>
      <w:r>
        <w:rPr>
          <w:rFonts w:hint="eastAsia" w:ascii="Times New Roman" w:hAnsi="Times New Roman" w:eastAsia="黑体" w:cs="黑体"/>
          <w:b w:val="0"/>
          <w:bCs/>
          <w:color w:val="auto"/>
          <w:sz w:val="24"/>
          <w:szCs w:val="24"/>
          <w:lang w:val="en-US" w:eastAsia="zh-CN" w:bidi="zh-CN"/>
        </w:rPr>
        <w:t>6.3非人为因素引起的周期延误</w:t>
      </w:r>
    </w:p>
    <w:p w14:paraId="04DA110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6.3.1由于出现专用合同条款规定的异常恶劣气候条件、不利物质条件等因素导致周期延误的，勘察人有权要求发包人延长周期和（或）增加费用。</w:t>
      </w:r>
    </w:p>
    <w:p w14:paraId="515961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6.3.2勘察人发现地下文物或化石时，应按规定及时报告发包人和文物部门，并采取有效措施进行保护；勘察人有权要求发包人延长周期和（或）增加费用。</w:t>
      </w:r>
    </w:p>
    <w:p w14:paraId="580BA0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30450F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36" w:name="_bookmark145"/>
      <w:bookmarkEnd w:id="136"/>
      <w:r>
        <w:rPr>
          <w:rFonts w:hint="eastAsia" w:ascii="Times New Roman" w:hAnsi="Times New Roman" w:eastAsia="黑体" w:cs="黑体"/>
          <w:b w:val="0"/>
          <w:bCs/>
          <w:color w:val="auto"/>
          <w:sz w:val="24"/>
          <w:szCs w:val="24"/>
          <w:lang w:val="en-US" w:eastAsia="zh-CN" w:bidi="zh-CN"/>
        </w:rPr>
        <w:t>6.4勘察人引起的周期延误</w:t>
      </w:r>
    </w:p>
    <w:p w14:paraId="24F2B09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由于勘察人原因造成周期延误，勘察人应支付逾期违约金。逾期违约金的计算方法和最高限额在专用合同条款中约定。</w:t>
      </w:r>
    </w:p>
    <w:p w14:paraId="329160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3E2231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37" w:name="_bookmark146"/>
      <w:bookmarkEnd w:id="137"/>
      <w:r>
        <w:rPr>
          <w:rFonts w:hint="eastAsia" w:ascii="Times New Roman" w:hAnsi="Times New Roman" w:eastAsia="黑体" w:cs="黑体"/>
          <w:b w:val="0"/>
          <w:bCs/>
          <w:color w:val="auto"/>
          <w:sz w:val="24"/>
          <w:szCs w:val="24"/>
          <w:lang w:val="en-US" w:eastAsia="zh-CN" w:bidi="zh-CN"/>
        </w:rPr>
        <w:t>6.5第三人引起的周期延误</w:t>
      </w:r>
    </w:p>
    <w:p w14:paraId="02FF842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由于行政管理部门审查或其他第三人原因造成费用增加和（或）周期延误的，由发包人承担。</w:t>
      </w:r>
    </w:p>
    <w:p w14:paraId="36317EB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bookmarkStart w:id="138" w:name="_bookmark147"/>
      <w:bookmarkEnd w:id="138"/>
    </w:p>
    <w:p w14:paraId="6A2DBFF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r>
        <w:rPr>
          <w:rFonts w:hint="eastAsia" w:ascii="Times New Roman" w:hAnsi="Times New Roman" w:eastAsia="黑体" w:cs="黑体"/>
          <w:b w:val="0"/>
          <w:bCs/>
          <w:color w:val="auto"/>
          <w:sz w:val="24"/>
          <w:szCs w:val="24"/>
          <w:lang w:val="en-US" w:eastAsia="zh-CN" w:bidi="zh-CN"/>
        </w:rPr>
        <w:t>6.6完成勘察</w:t>
      </w:r>
    </w:p>
    <w:p w14:paraId="0C9BAFC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6.6.1勘察人完成勘察服务之后，应当根据法律、规范标准、合同约定和发包人要求编制勘察文件。</w:t>
      </w:r>
    </w:p>
    <w:p w14:paraId="4E9D333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6.6.2勘察文件是工程勘察的最终成果和设计施工的重要依据，应当根据本工程的勘察内容和不同阶段的勘察任务、目的和要求等进行编制。勘察文件的内容和深度应当满足对应阶段的设计需求。</w:t>
      </w:r>
    </w:p>
    <w:p w14:paraId="314028F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6.6.3除专用合同条款另有约定外，勘察文件包括纸质文件和电子文件两种形式，两者若有不一致时，应以纸质文件为准。纸质文件一式八份，应当加盖单位章和项目负责人注册执业印章；电子文件中的文字为WORD格式、图形为CAD格式，并应使用光盘和U盘分别贮存。</w:t>
      </w:r>
    </w:p>
    <w:p w14:paraId="46545E7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35AB6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39" w:name="_bookmark148"/>
      <w:bookmarkEnd w:id="139"/>
      <w:r>
        <w:rPr>
          <w:rFonts w:hint="eastAsia" w:ascii="Times New Roman" w:hAnsi="Times New Roman" w:eastAsia="黑体" w:cs="黑体"/>
          <w:b w:val="0"/>
          <w:bCs/>
          <w:color w:val="auto"/>
          <w:sz w:val="24"/>
          <w:szCs w:val="24"/>
          <w:lang w:val="en-US" w:eastAsia="zh-CN" w:bidi="zh-CN"/>
        </w:rPr>
        <w:t>6.7提前完成勘察</w:t>
      </w:r>
    </w:p>
    <w:p w14:paraId="6709E52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6.7.1根据发包人要求或者基于专业能力判断，勘察人认为能够提前完成勘察的，可向发包人递交一份提前完成勘察建议书，包括实施方案、提前时间、勘察费用变动等内容。除专用合同条款另有约定之外，发包人接受建议书的，不因提前完成勘察而减少勘察费用；增加勘察费用的，所增费用由发包人承担。</w:t>
      </w:r>
    </w:p>
    <w:p w14:paraId="1C5EFD3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6.7.2发包人要求提前完成勘察但勘察人认为无法实施的，应在收到发包人书面指示后7天内提出异议，说明不能提前完成的理由。发包人应在收到异议后7天内予以答复。任何情况下，发包人不得压缩合理的勘察服务期限。</w:t>
      </w:r>
    </w:p>
    <w:p w14:paraId="147B532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6.7.3由于勘察人提前完成勘察而给发包人带来经济效益的，发包人可以在专用合同条款中约定勘察人因此获得的奖励内容。</w:t>
      </w:r>
    </w:p>
    <w:p w14:paraId="48A1D4D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04ADCD1">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40" w:name="_bookmark149"/>
      <w:bookmarkEnd w:id="140"/>
      <w:r>
        <w:rPr>
          <w:rFonts w:hint="eastAsia" w:ascii="Times New Roman" w:hAnsi="Times New Roman" w:eastAsia="黑体" w:cs="黑体"/>
          <w:b w:val="0"/>
          <w:bCs/>
          <w:color w:val="auto"/>
          <w:sz w:val="28"/>
          <w:szCs w:val="28"/>
          <w:lang w:val="en-US" w:eastAsia="zh-CN"/>
        </w:rPr>
        <w:t>7.暂停勘察</w:t>
      </w:r>
    </w:p>
    <w:p w14:paraId="1D180CC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67FAB8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41" w:name="_bookmark150"/>
      <w:bookmarkEnd w:id="141"/>
      <w:r>
        <w:rPr>
          <w:rFonts w:hint="eastAsia" w:ascii="Times New Roman" w:hAnsi="Times New Roman" w:eastAsia="黑体" w:cs="黑体"/>
          <w:b w:val="0"/>
          <w:bCs/>
          <w:color w:val="auto"/>
          <w:sz w:val="24"/>
          <w:szCs w:val="24"/>
          <w:lang w:val="en-US" w:eastAsia="zh-CN" w:bidi="zh-CN"/>
        </w:rPr>
        <w:t>7.1发包人原因暂停勘察</w:t>
      </w:r>
    </w:p>
    <w:p w14:paraId="2010AA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合同履行中发生下列情形之一的，勘察人可向发包人发出通知，要求发包人采取有效措施予以纠正。发包人收到勘察人通知后的28天内仍不履行合同义务时，勘察人有权暂停勘察并通知发包人；发包人应承担由此导致的费用增加和（或）周期延误。</w:t>
      </w:r>
    </w:p>
    <w:p w14:paraId="3FC63D0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（1）发包人违约；</w:t>
      </w:r>
    </w:p>
    <w:p w14:paraId="7E8840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（2）发包人确定暂停勘察；</w:t>
      </w:r>
    </w:p>
    <w:p w14:paraId="110807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（3）合同约定由发包人承担责任的其他情形。</w:t>
      </w:r>
    </w:p>
    <w:p w14:paraId="48D96C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C81E2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42" w:name="_bookmark151"/>
      <w:bookmarkEnd w:id="142"/>
      <w:r>
        <w:rPr>
          <w:rFonts w:hint="eastAsia" w:ascii="Times New Roman" w:hAnsi="Times New Roman" w:eastAsia="黑体" w:cs="黑体"/>
          <w:b w:val="0"/>
          <w:bCs/>
          <w:color w:val="auto"/>
          <w:sz w:val="24"/>
          <w:szCs w:val="24"/>
          <w:lang w:val="en-US" w:eastAsia="zh-CN" w:bidi="zh-CN"/>
        </w:rPr>
        <w:t>7.2勘察人原因暂停勘察</w:t>
      </w:r>
    </w:p>
    <w:p w14:paraId="7CC47F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合同履行中发生下列情形之一的，发包人可向勘察人发出通知暂停勘察，由此造成费用的增加和（或）周期延误由勘察人承担：</w:t>
      </w:r>
    </w:p>
    <w:p w14:paraId="3E0B345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（1）勘察人违约；</w:t>
      </w:r>
    </w:p>
    <w:p w14:paraId="2EE8C7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（2）勘察人擅自暂停勘察；</w:t>
      </w:r>
    </w:p>
    <w:p w14:paraId="0F8527D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（3）合同约定由勘察人承担责任的其他情形。</w:t>
      </w:r>
    </w:p>
    <w:p w14:paraId="6DC270A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FEAB8D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43" w:name="_bookmark152"/>
      <w:bookmarkEnd w:id="143"/>
      <w:r>
        <w:rPr>
          <w:rFonts w:hint="eastAsia" w:ascii="Times New Roman" w:hAnsi="Times New Roman" w:eastAsia="黑体" w:cs="黑体"/>
          <w:b w:val="0"/>
          <w:bCs/>
          <w:color w:val="auto"/>
          <w:sz w:val="24"/>
          <w:szCs w:val="24"/>
          <w:lang w:val="en-US" w:eastAsia="zh-CN" w:bidi="zh-CN"/>
        </w:rPr>
        <w:t>7.3暂停期间的文件照管</w:t>
      </w:r>
    </w:p>
    <w:p w14:paraId="5B14658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不论由于何种原因引起暂停勘察的，暂停期间勘察人应负责妥善保护已完部分的勘察文件，由此增加的费用由责任方承担。</w:t>
      </w:r>
    </w:p>
    <w:p w14:paraId="5EF9D3E5">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44" w:name="_bookmark153"/>
      <w:bookmarkEnd w:id="144"/>
      <w:r>
        <w:rPr>
          <w:rFonts w:hint="eastAsia" w:ascii="Times New Roman" w:hAnsi="Times New Roman" w:eastAsia="黑体" w:cs="黑体"/>
          <w:b w:val="0"/>
          <w:bCs/>
          <w:color w:val="auto"/>
          <w:sz w:val="28"/>
          <w:szCs w:val="28"/>
          <w:lang w:val="en-US" w:eastAsia="zh-CN"/>
        </w:rPr>
        <w:t>8.勘察文件</w:t>
      </w:r>
    </w:p>
    <w:p w14:paraId="09788D9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D21FC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45" w:name="_bookmark154"/>
      <w:bookmarkEnd w:id="145"/>
      <w:r>
        <w:rPr>
          <w:rFonts w:hint="eastAsia" w:ascii="Times New Roman" w:hAnsi="Times New Roman" w:eastAsia="黑体" w:cs="黑体"/>
          <w:b w:val="0"/>
          <w:bCs/>
          <w:color w:val="auto"/>
          <w:sz w:val="24"/>
          <w:szCs w:val="24"/>
          <w:lang w:val="en-US" w:eastAsia="zh-CN" w:bidi="zh-CN"/>
        </w:rPr>
        <w:t>8.1勘察文件接收</w:t>
      </w:r>
    </w:p>
    <w:p w14:paraId="4280455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8.1.1发包人应当及时接收勘察人提交的勘察文件。如无正当理由拒收的，视为发包人已经接收勘察文件。</w:t>
      </w:r>
    </w:p>
    <w:p w14:paraId="728D90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8.1.2发包人接收勘察文件时，应向勘察人出具文件签收凭证，凭证内容包括文件名称、文件内容、文件形式、份数、提交和接收日期、提交人与接收人的亲笔签名等。</w:t>
      </w:r>
    </w:p>
    <w:p w14:paraId="69F5C86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8.1.3勘察文件提交的份数、内容、纸幅、装订格式、电子文件等要求，在专用合同条款中约定。</w:t>
      </w:r>
    </w:p>
    <w:p w14:paraId="433646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7FA555B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46" w:name="_bookmark155"/>
      <w:bookmarkEnd w:id="146"/>
      <w:r>
        <w:rPr>
          <w:rFonts w:hint="eastAsia" w:ascii="Times New Roman" w:hAnsi="Times New Roman" w:eastAsia="黑体" w:cs="黑体"/>
          <w:b w:val="0"/>
          <w:bCs/>
          <w:color w:val="auto"/>
          <w:sz w:val="24"/>
          <w:szCs w:val="24"/>
          <w:lang w:val="en-US" w:eastAsia="zh-CN" w:bidi="zh-CN"/>
        </w:rPr>
        <w:t>8.2发包人审查勘察文件</w:t>
      </w:r>
    </w:p>
    <w:p w14:paraId="2CF8D80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8.2.1发包人接收勘察文件之后，可以自行或者组织专家会进行审查，勘察人应当给予配合。审查标准应当符合法律、规范标准、合同约定和发包人要求等；审查的具体范围、明细内容和费用分担，在专用合同条款中约定。</w:t>
      </w:r>
    </w:p>
    <w:p w14:paraId="55B8E88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8.2.2除专用合同条款另有约定外，发包人对于勘察文件的审查期限，自文件接收之日起不应超过14天。发包人逾期未做出审查结论且未提出异议的，视为勘察人的勘察文件已经通过发包人审查。</w:t>
      </w:r>
    </w:p>
    <w:p w14:paraId="0E5E7B2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8.2.3发包人审查后不同意勘察文件的，应以书面形式通知勘察人，说明审查不通过的理由及其具体内容。勘察人应根据发包人的审查意见修改完善勘察文件，并重新报送发包人审查，审查期限重新起算。</w:t>
      </w:r>
    </w:p>
    <w:p w14:paraId="2E1DBC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4F0A0B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47" w:name="_bookmark156"/>
      <w:bookmarkEnd w:id="147"/>
      <w:r>
        <w:rPr>
          <w:rFonts w:hint="eastAsia" w:ascii="Times New Roman" w:hAnsi="Times New Roman" w:eastAsia="黑体" w:cs="黑体"/>
          <w:b w:val="0"/>
          <w:bCs/>
          <w:color w:val="auto"/>
          <w:sz w:val="24"/>
          <w:szCs w:val="24"/>
          <w:lang w:val="en-US" w:eastAsia="zh-CN" w:bidi="zh-CN"/>
        </w:rPr>
        <w:t>8.3审查机构审查勘察文件</w:t>
      </w:r>
    </w:p>
    <w:p w14:paraId="55F4DCE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8.3.1勘察文件需经政府有关部门审查或批准的，发包人应在审查同意后，按照有关主管部门要求，将勘察文件和相关资料报送施工图审查机构进行审查。发包人的审查和施工图审查机构的审查不减免勘察人因为质量问题而应承担的勘察责任。</w:t>
      </w:r>
    </w:p>
    <w:p w14:paraId="252936B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8.3.2对于施工图审查机构的审查意见，如不需要修改发包人要求的，应由勘察人按照审查意见修改完善勘察文件；如需修改发包人要求的，则由发包人重新修改和提出发包人要求，再由勘察人根据新的发包人要求修改完善勘察文件。</w:t>
      </w:r>
    </w:p>
    <w:p w14:paraId="6ABEFC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8.3.3由于自身原因造成勘察文件未通过审查机构审查的，勘察人应当承担违约责任，采取补救措施直至达到合同约定的质量标准，并自行承担由此导致的费用增加和（或）周期延误。</w:t>
      </w:r>
    </w:p>
    <w:p w14:paraId="399AFF6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8B85740">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48" w:name="_bookmark157"/>
      <w:bookmarkEnd w:id="148"/>
      <w:r>
        <w:rPr>
          <w:rFonts w:hint="eastAsia" w:ascii="Times New Roman" w:hAnsi="Times New Roman" w:eastAsia="黑体" w:cs="黑体"/>
          <w:b w:val="0"/>
          <w:bCs/>
          <w:color w:val="auto"/>
          <w:sz w:val="28"/>
          <w:szCs w:val="28"/>
          <w:lang w:val="en-US" w:eastAsia="zh-CN"/>
        </w:rPr>
        <w:t>9.勘察责任与保险</w:t>
      </w:r>
    </w:p>
    <w:p w14:paraId="7E3DB0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1B4FC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49" w:name="_bookmark158"/>
      <w:bookmarkEnd w:id="149"/>
      <w:r>
        <w:rPr>
          <w:rFonts w:hint="eastAsia" w:ascii="Times New Roman" w:hAnsi="Times New Roman" w:eastAsia="黑体" w:cs="黑体"/>
          <w:b w:val="0"/>
          <w:bCs/>
          <w:color w:val="auto"/>
          <w:sz w:val="24"/>
          <w:szCs w:val="24"/>
          <w:lang w:val="en-US" w:eastAsia="zh-CN" w:bidi="zh-CN"/>
        </w:rPr>
        <w:t>9.1工作质量责任</w:t>
      </w:r>
    </w:p>
    <w:p w14:paraId="45205F2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9.1.1勘察工作质量应满足法律规定、规范标准、合同约定和发包人要求等。</w:t>
      </w:r>
    </w:p>
    <w:p w14:paraId="32CAC42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9.1.2勘察人应做好勘察服务的质量与技术管理工作，建立健全内部质量管理体系和质量责任制度，加强勘察服务全过程的质量控制，建立完整的勘察文件的设计、复核、审核、会签和批准制度，明确各阶段的责任人。</w:t>
      </w:r>
    </w:p>
    <w:p w14:paraId="1EF043D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9.1.3勘察人应当强化现场作业质量和试验工作管理，保证原始记录和试验数据的可靠性、真实性和完整性，严禁离开现场进行追记、补记和修改记录。</w:t>
      </w:r>
    </w:p>
    <w:p w14:paraId="3759538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9.1.4勘察人应按合同约定对勘察服务进行全过程的质量检查和检验，并作详细记录，编制勘察工作质量报表，报送发包人审查。</w:t>
      </w:r>
    </w:p>
    <w:p w14:paraId="33E4136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9.1.5发包人有权对勘察工作质量进行检查和审核。勘察人应为发包人的检查和检验提供方便，包括发包人到勘察场地、试验室或合同约定的其他地方进行察看，查阅、审核勘察的原始记录和其他文件。发包人的检查和审核，不免除勘察人按合同约定应负的责任。</w:t>
      </w:r>
    </w:p>
    <w:p w14:paraId="1524314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CC8EF1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50" w:name="_bookmark159"/>
      <w:bookmarkEnd w:id="150"/>
      <w:r>
        <w:rPr>
          <w:rFonts w:hint="eastAsia" w:ascii="Times New Roman" w:hAnsi="Times New Roman" w:eastAsia="黑体" w:cs="黑体"/>
          <w:b w:val="0"/>
          <w:bCs/>
          <w:color w:val="auto"/>
          <w:sz w:val="24"/>
          <w:szCs w:val="24"/>
          <w:lang w:val="en-US" w:eastAsia="zh-CN" w:bidi="zh-CN"/>
        </w:rPr>
        <w:t>9.2勘察文件错误责任</w:t>
      </w:r>
    </w:p>
    <w:p w14:paraId="47D2C72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9.2.1勘察文件存在错误、遗漏、含混、矛盾、不充分之处或其他缺陷，无论勘察人是否通过了发包人审查或审查机构审查，勘察人均应自费对前述问题带来的缺陷和工程问题进行改正，但因第1.6.2项约定由发包人提供的文件错误导致的除外。</w:t>
      </w:r>
    </w:p>
    <w:p w14:paraId="6AEA8FF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13" w:type="default"/>
          <w:pgSz w:w="12240" w:h="15840"/>
          <w:pgMar w:top="1400" w:right="1580" w:bottom="1120" w:left="1700" w:header="0" w:footer="921" w:gutter="0"/>
          <w:pgNumType w:fmt="decimal"/>
          <w:cols w:space="720" w:num="1"/>
        </w:sectPr>
      </w:pPr>
    </w:p>
    <w:p w14:paraId="389242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9.2.2因勘察人原因造成勘察文件不合格的，发包人有权要求勘察人采取补救措施，直至达到合同要求的质量标准，并按第14.1款的约定承担责任。</w:t>
      </w:r>
    </w:p>
    <w:p w14:paraId="06D532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9.2.3因发包人原因造成勘察文件不合格的，勘察人应当采取补救措施，直至达到合同要求的质量标准，由此造成的勘察费用增加和（或）勘察服务期限延误由发包人承担。</w:t>
      </w:r>
    </w:p>
    <w:p w14:paraId="401177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2F293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51" w:name="_bookmark160"/>
      <w:bookmarkEnd w:id="151"/>
      <w:r>
        <w:rPr>
          <w:rFonts w:hint="eastAsia" w:ascii="Times New Roman" w:hAnsi="Times New Roman" w:eastAsia="黑体" w:cs="黑体"/>
          <w:b w:val="0"/>
          <w:bCs/>
          <w:color w:val="auto"/>
          <w:sz w:val="24"/>
          <w:szCs w:val="24"/>
          <w:lang w:val="en-US" w:eastAsia="zh-CN" w:bidi="zh-CN"/>
        </w:rPr>
        <w:t>9.3勘察责任主体</w:t>
      </w:r>
    </w:p>
    <w:p w14:paraId="286F5EF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9.3.1勘察人应运用一切合理的专业技术、知识技能和项目经验，按照职业道德准则和行业公认标准尽其全部职责，勤勉、谨慎、公正地履行其在本合同项下的责任和义务。</w:t>
      </w:r>
    </w:p>
    <w:p w14:paraId="1388B18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9.3.2勘察责任为勘察单位项目负责人终身责任制。项目负责人应当保证勘察文件符合法律法规和工程建设强制性标准的要求，对因勘察导致的工程质量事故或质量问题承担责任。</w:t>
      </w:r>
    </w:p>
    <w:p w14:paraId="4EFC19E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9.3.3项目负责人应当在办理工程质量监督手续前签署工程质量终身责任承诺书，连同法定代表人出具的授权书，报工程质量监督机构备案。</w:t>
      </w:r>
    </w:p>
    <w:p w14:paraId="13150FF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2D98E3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52" w:name="_bookmark161"/>
      <w:bookmarkEnd w:id="152"/>
      <w:r>
        <w:rPr>
          <w:rFonts w:hint="eastAsia" w:ascii="Times New Roman" w:hAnsi="Times New Roman" w:eastAsia="黑体" w:cs="黑体"/>
          <w:b w:val="0"/>
          <w:bCs/>
          <w:color w:val="auto"/>
          <w:sz w:val="24"/>
          <w:szCs w:val="24"/>
          <w:lang w:val="en-US" w:eastAsia="zh-CN" w:bidi="zh-CN"/>
        </w:rPr>
        <w:t>9.4勘察责任保险</w:t>
      </w:r>
    </w:p>
    <w:p w14:paraId="1525ADE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9.4.1除专用合同条款另有约定外，勘察人应具有发包人认可的、履行本合同所需要的工程勘察责任险，于合同签订后28天内向发包人提交工程勘察责任险的保险单副本或者其他有效证明，并在合同履行期间保持足额、有效。</w:t>
      </w:r>
    </w:p>
    <w:p w14:paraId="02C656B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9.4.2工程勘察责任险的保险范围，应当包括由于勘察人的疏忽或过失而造成的工程质量事故损失，以及由于事故引发的第三者人身伤亡、财产损失或费用赔偿等。</w:t>
      </w:r>
    </w:p>
    <w:p w14:paraId="79E76FB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9.4.3发生工程勘察保险事故后，勘察人应按保险人要求进行报告，并负责办理保险理赔业务；保险金不足以补偿损失的，由勘察人自行补偿。</w:t>
      </w:r>
    </w:p>
    <w:p w14:paraId="7327EE4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125A9DA">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53" w:name="_bookmark162"/>
      <w:bookmarkEnd w:id="153"/>
      <w:r>
        <w:rPr>
          <w:rFonts w:hint="eastAsia" w:ascii="Times New Roman" w:hAnsi="Times New Roman" w:eastAsia="黑体" w:cs="黑体"/>
          <w:b w:val="0"/>
          <w:bCs/>
          <w:color w:val="auto"/>
          <w:sz w:val="28"/>
          <w:szCs w:val="28"/>
          <w:lang w:val="en-US" w:eastAsia="zh-CN"/>
        </w:rPr>
        <w:t>10.设计和施工期间配合</w:t>
      </w:r>
    </w:p>
    <w:p w14:paraId="29CDD9F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2ECDE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54" w:name="_bookmark163"/>
      <w:bookmarkEnd w:id="154"/>
      <w:r>
        <w:rPr>
          <w:rFonts w:hint="eastAsia" w:ascii="Times New Roman" w:hAnsi="Times New Roman" w:eastAsia="黑体" w:cs="黑体"/>
          <w:b w:val="0"/>
          <w:bCs/>
          <w:color w:val="auto"/>
          <w:sz w:val="24"/>
          <w:szCs w:val="24"/>
          <w:lang w:val="en-US" w:eastAsia="zh-CN" w:bidi="zh-CN"/>
        </w:rPr>
        <w:t>10.1设计期间配合</w:t>
      </w:r>
    </w:p>
    <w:p w14:paraId="48DEFDF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10.1.1设计配合指勘察人配合设计人，在设计期间对本工程进行的补充勘察或其他配合工作。</w:t>
      </w:r>
    </w:p>
    <w:p w14:paraId="07C4E5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10.1.2勘察人应当根据设计工作需要，对勘察报告和资料文件中的不完善或者错误之处，进行验证、补充或者修改；如遇不利的工程地质条件，勘察人应与设计人研讨并提出解决建议。</w:t>
      </w:r>
    </w:p>
    <w:p w14:paraId="4724DD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00" w:right="1680" w:bottom="1120" w:left="1700" w:header="0" w:footer="921" w:gutter="0"/>
          <w:pgNumType w:fmt="decimal"/>
          <w:cols w:space="720" w:num="1"/>
        </w:sectPr>
      </w:pPr>
    </w:p>
    <w:p w14:paraId="75065AE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55" w:name="_bookmark164"/>
      <w:bookmarkEnd w:id="155"/>
      <w:r>
        <w:rPr>
          <w:rFonts w:hint="eastAsia" w:ascii="Times New Roman" w:hAnsi="Times New Roman" w:eastAsia="黑体" w:cs="黑体"/>
          <w:b w:val="0"/>
          <w:bCs/>
          <w:color w:val="auto"/>
          <w:sz w:val="24"/>
          <w:szCs w:val="24"/>
          <w:lang w:val="en-US" w:eastAsia="zh-CN" w:bidi="zh-CN"/>
        </w:rPr>
        <w:t>10.2施工期间配合</w:t>
      </w:r>
    </w:p>
    <w:p w14:paraId="406DCA6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10.2.1施工配合指勘察人配合施工承包人，在施工期间对本工程进行的补充勘察或其他配合工作，直至工程通过竣工验收为止。</w:t>
      </w:r>
    </w:p>
    <w:p w14:paraId="257F1D9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10.2.2除专用合同条款另有约定外，发包人应为勘察人派赴施工现场的工作人员，在施工期间提供办公房间、办公桌椅、互联网接口、冷暖设施、生活设施、进出现场交通服务和其他便利条件。</w:t>
      </w:r>
    </w:p>
    <w:p w14:paraId="02E6418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10.2.3勘察人应在本工程的施工期间，积极提供勘察配合服务，进行勘察技术交底，委派专业人员配合施工承包人及时解决与勘察有关的问题，参与基坑基底验收和工程竣工验收等工作。</w:t>
      </w:r>
    </w:p>
    <w:p w14:paraId="459CF7C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10.2.4发包人应当组织勘察技术交底会，由勘察人向发包人、监理人和施工承包人等进行勘察交底，对本工程的勘察意图、勘察文件和施工要求等进行系统地说明和解释。</w:t>
      </w:r>
    </w:p>
    <w:p w14:paraId="10B769A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10.2.5工程施工完毕后，发包人应当组织投产试车（试运行）和工程竣工验收，勘察人参加验收并出具本单位的验收结论。</w:t>
      </w:r>
    </w:p>
    <w:p w14:paraId="38C69DE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C8A7F27">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56" w:name="_bookmark165"/>
      <w:bookmarkEnd w:id="156"/>
      <w:r>
        <w:rPr>
          <w:rFonts w:hint="eastAsia" w:ascii="Times New Roman" w:hAnsi="Times New Roman" w:eastAsia="黑体" w:cs="黑体"/>
          <w:b w:val="0"/>
          <w:bCs/>
          <w:color w:val="auto"/>
          <w:sz w:val="28"/>
          <w:szCs w:val="28"/>
          <w:lang w:val="en-US" w:eastAsia="zh-CN"/>
        </w:rPr>
        <w:t>11.合同变更</w:t>
      </w:r>
    </w:p>
    <w:p w14:paraId="4EFDC8E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9479B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57" w:name="_bookmark166"/>
      <w:bookmarkEnd w:id="157"/>
      <w:r>
        <w:rPr>
          <w:rFonts w:hint="eastAsia" w:ascii="Times New Roman" w:hAnsi="Times New Roman" w:eastAsia="黑体" w:cs="黑体"/>
          <w:b w:val="0"/>
          <w:bCs/>
          <w:color w:val="auto"/>
          <w:sz w:val="24"/>
          <w:szCs w:val="24"/>
          <w:lang w:val="en-US" w:eastAsia="zh-CN" w:bidi="zh-CN"/>
        </w:rPr>
        <w:t>11.1变更情形</w:t>
      </w:r>
    </w:p>
    <w:p w14:paraId="04B66B6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11.1.1合同履行中发生下述情形时，合同一方均可向对方提出变更请求，经双方协商一致后进行变更，勘察服务期限和勘察费用的调整方法在专用合同条款中约定。</w:t>
      </w:r>
    </w:p>
    <w:p w14:paraId="6ABF30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（1）勘察范围发生变化；</w:t>
      </w:r>
    </w:p>
    <w:p w14:paraId="2C9829D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（2）除不可抗力外，非勘察人的原因引起的周期延误；</w:t>
      </w:r>
    </w:p>
    <w:p w14:paraId="2FCD932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（3）非勘察人的原因，对工程同一部分重复进行勘察；</w:t>
      </w:r>
    </w:p>
    <w:p w14:paraId="1426DB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（4）非勘察人的原因，对工程暂停勘察及恢复勘察。</w:t>
      </w:r>
    </w:p>
    <w:p w14:paraId="06797D5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11.1.2基准日后，因颁布新的或修订原有法律、法规、规范和标准等引发合同变更情形的，按照上述约定进行调整。</w:t>
      </w:r>
    </w:p>
    <w:p w14:paraId="4132E45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23353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58" w:name="_bookmark167"/>
      <w:bookmarkEnd w:id="158"/>
      <w:r>
        <w:rPr>
          <w:rFonts w:hint="eastAsia" w:ascii="Times New Roman" w:hAnsi="Times New Roman" w:eastAsia="黑体" w:cs="黑体"/>
          <w:b w:val="0"/>
          <w:bCs/>
          <w:color w:val="auto"/>
          <w:sz w:val="24"/>
          <w:szCs w:val="24"/>
          <w:lang w:val="en-US" w:eastAsia="zh-CN" w:bidi="zh-CN"/>
        </w:rPr>
        <w:t>11.2合理化建议</w:t>
      </w:r>
    </w:p>
    <w:p w14:paraId="2ED43F5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11.2.1合同履行中，勘察人可对发包人要求提出合理化建议。合理化建议应以书面形式提交发包人，被发包人采纳并构成变更的，执行第11.1款约定。</w:t>
      </w:r>
    </w:p>
    <w:p w14:paraId="7DB6D6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11.2.2勘察人提出的合理化建议降低了工程投资、缩短了施工期限或者提高了工程经济效益的，发包人应按专用合同条款中的约定给予奖励。</w:t>
      </w:r>
    </w:p>
    <w:p w14:paraId="24B654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E1C280C">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59" w:name="_bookmark168"/>
      <w:bookmarkEnd w:id="159"/>
      <w:r>
        <w:rPr>
          <w:rFonts w:hint="eastAsia" w:ascii="Times New Roman" w:hAnsi="Times New Roman" w:eastAsia="黑体" w:cs="黑体"/>
          <w:b w:val="0"/>
          <w:bCs/>
          <w:color w:val="auto"/>
          <w:sz w:val="28"/>
          <w:szCs w:val="28"/>
          <w:lang w:val="en-US" w:eastAsia="zh-CN"/>
        </w:rPr>
        <w:t>12.合同价格与支付</w:t>
      </w:r>
    </w:p>
    <w:p w14:paraId="5A3D902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6F36BD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60" w:name="_bookmark169"/>
      <w:bookmarkEnd w:id="160"/>
      <w:r>
        <w:rPr>
          <w:rFonts w:hint="eastAsia" w:ascii="Times New Roman" w:hAnsi="Times New Roman" w:eastAsia="黑体" w:cs="黑体"/>
          <w:b w:val="0"/>
          <w:bCs/>
          <w:color w:val="auto"/>
          <w:sz w:val="24"/>
          <w:szCs w:val="24"/>
          <w:lang w:val="en-US" w:eastAsia="zh-CN" w:bidi="zh-CN"/>
        </w:rPr>
        <w:t>12.1合同价格</w:t>
      </w:r>
    </w:p>
    <w:p w14:paraId="5A601EE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12.1.1本合同的价款确定方式、调整方式和风险范围划分，在专用合同条款中约定。</w:t>
      </w:r>
    </w:p>
    <w:p w14:paraId="57186CF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12.1.2勘察费用实行发包人签证制度，即勘察人完成勘察项目后通知发包人进行验收，通过验收后由发包人代表对实施的勘察项目、数量、质量和实施时间签字确认，以此作为计算勘察费用的依据之一。</w:t>
      </w:r>
    </w:p>
    <w:p w14:paraId="1358244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12.1.3除专用合同条款另有约定外，合同价格应当包括收集资料，踏勘现场，制订纲要，进行测绘、勘探、取样、试验、测试、分析、评估、配合审查等，编制勘察文件，设计施工配合，青苗和园林绿化补偿，占地补偿，扰民及民扰，占道施工，安全防护、文明施工、环境保护，农民工工伤保险等全部费用和国家规定的增值税税金。</w:t>
      </w:r>
    </w:p>
    <w:p w14:paraId="3685890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12.1.4发包人要求勘察人进行外出考察、试验检测、专项咨询或专家评审时，相应费用不含在合同价格之中，由发包人另行支付。</w:t>
      </w:r>
    </w:p>
    <w:p w14:paraId="04681F4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42B86D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61" w:name="_bookmark170"/>
      <w:bookmarkEnd w:id="161"/>
      <w:r>
        <w:rPr>
          <w:rFonts w:hint="eastAsia" w:ascii="Times New Roman" w:hAnsi="Times New Roman" w:eastAsia="黑体" w:cs="黑体"/>
          <w:b w:val="0"/>
          <w:bCs/>
          <w:color w:val="auto"/>
          <w:sz w:val="24"/>
          <w:szCs w:val="24"/>
          <w:lang w:val="en-US" w:eastAsia="zh-CN" w:bidi="zh-CN"/>
        </w:rPr>
        <w:t>12.2定金或预付款</w:t>
      </w:r>
    </w:p>
    <w:p w14:paraId="3ED135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12.2.1定金或预付款应专用于本工程的勘察。定金或预付款的额度、支付方式及抵扣方式在专用合同条款中约定。</w:t>
      </w:r>
    </w:p>
    <w:p w14:paraId="624312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12.2.2发包人应在收到定金或预付款支付申请后28天内，将定金或预付款支付给勘察人；勘察人应当提供等额的增值税发票。</w:t>
      </w:r>
    </w:p>
    <w:p w14:paraId="1994D62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12.2.3勘察服务完成之前，由于不可抗力或其他非勘察人的原因解除合同时，定金不予退还。</w:t>
      </w:r>
    </w:p>
    <w:p w14:paraId="6907715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131BAE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62" w:name="_bookmark171"/>
      <w:bookmarkEnd w:id="162"/>
      <w:r>
        <w:rPr>
          <w:rFonts w:hint="eastAsia" w:ascii="Times New Roman" w:hAnsi="Times New Roman" w:eastAsia="黑体" w:cs="黑体"/>
          <w:b w:val="0"/>
          <w:bCs/>
          <w:color w:val="auto"/>
          <w:sz w:val="24"/>
          <w:szCs w:val="24"/>
          <w:lang w:val="en-US" w:eastAsia="zh-CN" w:bidi="zh-CN"/>
        </w:rPr>
        <w:t>12.3中期支付</w:t>
      </w:r>
    </w:p>
    <w:p w14:paraId="68D086D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12.3.1勘察人应按发包人批准或专用合同条款约定的格式及份数，向发包人提交中期支付申请，并附相应的支持性证明文件。</w:t>
      </w:r>
    </w:p>
    <w:p w14:paraId="680FDCC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12.3.2发包人应在收到中期支付申请后的28天内，将应付款项支付给勘察人；勘察人应当提供等额的增值税发票。发包人未能在前述时间内完成审批或不予答复的，视为发包人同意中期支付申请。发包人不按期支付的，按专用合同条款的约定支付逾期付款违约金。</w:t>
      </w:r>
    </w:p>
    <w:p w14:paraId="30715CE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12.3.3中期支付涉及政府投资资金的，按照国库集中支付等国家相关规定和专用合同条款的约定执行。</w:t>
      </w:r>
    </w:p>
    <w:p w14:paraId="08B110B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6C07B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63" w:name="_bookmark172"/>
      <w:bookmarkEnd w:id="163"/>
      <w:r>
        <w:rPr>
          <w:rFonts w:hint="eastAsia" w:ascii="Times New Roman" w:hAnsi="Times New Roman" w:eastAsia="黑体" w:cs="黑体"/>
          <w:b w:val="0"/>
          <w:bCs/>
          <w:color w:val="auto"/>
          <w:sz w:val="24"/>
          <w:szCs w:val="24"/>
          <w:lang w:val="en-US" w:eastAsia="zh-CN" w:bidi="zh-CN"/>
        </w:rPr>
        <w:t>12.4费用结算</w:t>
      </w:r>
    </w:p>
    <w:p w14:paraId="3580831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12.4.1合同工作完成后，勘察人可按专用合同条款约定的份数和期限，向发包人提交勘察费用结算申请，并提供相关证明材料。</w:t>
      </w:r>
    </w:p>
    <w:p w14:paraId="61D162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12.4.2发包人应在收到费用结算申请后的28天内，将应付款项支付给勘察人；勘察人应当提供等额的增值税发票。发包人未能在前述时间内完成审批或不予答复的，视为发包人同意费用结算申请。发包人不按期支付的，按专用合同条款的约定支付逾期付款违约金。</w:t>
      </w:r>
    </w:p>
    <w:p w14:paraId="5F76ECA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12.4.3发包人对费用结算申请内容有异议的，有权要求勘察人进行修正和提供补充资料，由勘察人重新提交。勘察人对此有异议的，按第15条的约定执行。</w:t>
      </w:r>
    </w:p>
    <w:p w14:paraId="1565AF6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12.4.4最终结清付款涉及政府投资资金的，按第12.3.3项的约定执行。</w:t>
      </w:r>
    </w:p>
    <w:p w14:paraId="1420F2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A8ACDBA">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64" w:name="_bookmark173"/>
      <w:bookmarkEnd w:id="164"/>
      <w:r>
        <w:rPr>
          <w:rFonts w:hint="eastAsia" w:ascii="Times New Roman" w:hAnsi="Times New Roman" w:eastAsia="黑体" w:cs="黑体"/>
          <w:b w:val="0"/>
          <w:bCs/>
          <w:color w:val="auto"/>
          <w:sz w:val="28"/>
          <w:szCs w:val="28"/>
          <w:lang w:val="en-US" w:eastAsia="zh-CN"/>
        </w:rPr>
        <w:t>13.不可抗力</w:t>
      </w:r>
    </w:p>
    <w:p w14:paraId="72D858D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0EBD1A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65" w:name="_bookmark174"/>
      <w:bookmarkEnd w:id="165"/>
      <w:r>
        <w:rPr>
          <w:rFonts w:hint="eastAsia" w:ascii="Times New Roman" w:hAnsi="Times New Roman" w:eastAsia="黑体" w:cs="黑体"/>
          <w:b w:val="0"/>
          <w:bCs/>
          <w:color w:val="auto"/>
          <w:sz w:val="24"/>
          <w:szCs w:val="24"/>
          <w:lang w:val="en-US" w:eastAsia="zh-CN" w:bidi="zh-CN"/>
        </w:rPr>
        <w:t>13.1不可抗力的确认</w:t>
      </w:r>
    </w:p>
    <w:p w14:paraId="512D5B4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13.1.1不可抗力是指勘察人和发包人在订立合同时不可预见，在履行合同过程中不可避免发生并不能克服的自然灾害和社会性突发事件，如地震、海啸、瘟疫、水灾、骚乱、暴动、战争和专用合同条款约定的其他情形。</w:t>
      </w:r>
    </w:p>
    <w:p w14:paraId="1F58D8E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13.1.2不可抗力发生后，发包人和勘察人应及时认真统计所造成的损失，收集不可抗力造成损失的证据。合同双方对是否属于不可抗力或其损失的意见不一致的，由合同双方协商确定。</w:t>
      </w:r>
    </w:p>
    <w:p w14:paraId="16F8869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746A9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66" w:name="_bookmark175"/>
      <w:bookmarkEnd w:id="166"/>
      <w:r>
        <w:rPr>
          <w:rFonts w:hint="eastAsia" w:ascii="Times New Roman" w:hAnsi="Times New Roman" w:eastAsia="黑体" w:cs="黑体"/>
          <w:b w:val="0"/>
          <w:bCs/>
          <w:color w:val="auto"/>
          <w:sz w:val="24"/>
          <w:szCs w:val="24"/>
          <w:lang w:val="en-US" w:eastAsia="zh-CN" w:bidi="zh-CN"/>
        </w:rPr>
        <w:t>13.2不可抗力的通知</w:t>
      </w:r>
    </w:p>
    <w:p w14:paraId="1662426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13.2.1合同一方当事人遇到不可抗力事件，使其履行合同义务受到阻碍时，应立即通知合同另一方当事人，书面说明不可抗力和受阻碍的详细情况，并提供必要的证明。</w:t>
      </w:r>
    </w:p>
    <w:p w14:paraId="3A4EB3C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13.2.2如不可抗力持续发生，合同一方当事人应及时向合同另一方当事人提交中间报告，说明不可抗力和履行合同受阻的情况，并于不可抗力事件结束后28天内提交最终报告及有关资料。</w:t>
      </w:r>
    </w:p>
    <w:p w14:paraId="5FCA15A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A35B1E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67" w:name="_bookmark176"/>
      <w:bookmarkEnd w:id="167"/>
      <w:r>
        <w:rPr>
          <w:rFonts w:hint="eastAsia" w:ascii="Times New Roman" w:hAnsi="Times New Roman" w:eastAsia="黑体" w:cs="黑体"/>
          <w:b w:val="0"/>
          <w:bCs/>
          <w:color w:val="auto"/>
          <w:sz w:val="24"/>
          <w:szCs w:val="24"/>
          <w:lang w:val="en-US" w:eastAsia="zh-CN" w:bidi="zh-CN"/>
        </w:rPr>
        <w:t>13.3不可抗力后果及其处理</w:t>
      </w:r>
    </w:p>
    <w:p w14:paraId="422EA37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13.3.1不可抗力引起的后果及其损失，应由合同当事人依据法律规定各自承担。不可抗力发生前已完成的勘察工作，应当按照合同约定进行支付。</w:t>
      </w:r>
    </w:p>
    <w:p w14:paraId="53D3F5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14" w:type="default"/>
          <w:pgSz w:w="12240" w:h="15840"/>
          <w:pgMar w:top="1400" w:right="1680" w:bottom="1120" w:left="1700" w:header="0" w:footer="921" w:gutter="0"/>
          <w:pgNumType w:fmt="decimal"/>
          <w:cols w:space="720" w:num="1"/>
        </w:sectPr>
      </w:pPr>
    </w:p>
    <w:p w14:paraId="7DC53C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13.3.2不可抗力发生后，合同当事人应当采取有效措施避免损失进一步扩大，如未采取有效措施致使损失扩大的，应当自行承担扩大部分的损失。</w:t>
      </w:r>
    </w:p>
    <w:p w14:paraId="6D18B7E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13.3.3因一方当事人迟延履行合同义务，致使迟延履行期间遭遇不可抗力的，应由该当事人承担全部损失。</w:t>
      </w:r>
    </w:p>
    <w:p w14:paraId="317BB1A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571886B">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68" w:name="_bookmark177"/>
      <w:bookmarkEnd w:id="168"/>
      <w:r>
        <w:rPr>
          <w:rFonts w:hint="eastAsia" w:ascii="Times New Roman" w:hAnsi="Times New Roman" w:eastAsia="黑体" w:cs="黑体"/>
          <w:b w:val="0"/>
          <w:bCs/>
          <w:color w:val="auto"/>
          <w:sz w:val="28"/>
          <w:szCs w:val="28"/>
          <w:lang w:val="en-US" w:eastAsia="zh-CN"/>
        </w:rPr>
        <w:t>14.违约</w:t>
      </w:r>
    </w:p>
    <w:p w14:paraId="30F4CF5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6EEDEC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69" w:name="_bookmark178"/>
      <w:bookmarkEnd w:id="169"/>
      <w:r>
        <w:rPr>
          <w:rFonts w:hint="eastAsia" w:ascii="Times New Roman" w:hAnsi="Times New Roman" w:eastAsia="黑体" w:cs="黑体"/>
          <w:b w:val="0"/>
          <w:bCs/>
          <w:color w:val="auto"/>
          <w:sz w:val="24"/>
          <w:szCs w:val="24"/>
          <w:lang w:val="en-US" w:eastAsia="zh-CN" w:bidi="zh-CN"/>
        </w:rPr>
        <w:t>14.1勘察人违约</w:t>
      </w:r>
    </w:p>
    <w:p w14:paraId="1AB677D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14.1.1合同履行中发生下列情况之一的，属勘察人违约：</w:t>
      </w:r>
    </w:p>
    <w:p w14:paraId="1C427B7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（1）勘察文件不符合法律以及合同约定；</w:t>
      </w:r>
    </w:p>
    <w:p w14:paraId="2FB1166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（2）勘察人转包、违法分包或者未经发包人同意擅自分包；</w:t>
      </w:r>
    </w:p>
    <w:p w14:paraId="249CB30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（3）勘察人未按合同计划完成勘察，从而造成工程损失；</w:t>
      </w:r>
    </w:p>
    <w:p w14:paraId="5928A42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（4）勘察人无法履行或停止履行合同；</w:t>
      </w:r>
    </w:p>
    <w:p w14:paraId="0B8292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（5）勘察人不履行合同约定的其他义务。</w:t>
      </w:r>
    </w:p>
    <w:p w14:paraId="5669D09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14.1.2勘察人发生违约情况时，发包人可向勘察人发出整改通知，要求其在限定期限内纠正；逾期仍不纠正的，发包人有权解除合同并向勘察人发出解除合同通知。勘察人应当承担由于违约所造成的费用增加、周期延误和发包人损失等。</w:t>
      </w:r>
    </w:p>
    <w:p w14:paraId="5888CFE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9AF252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70" w:name="_bookmark179"/>
      <w:bookmarkEnd w:id="170"/>
      <w:r>
        <w:rPr>
          <w:rFonts w:hint="eastAsia" w:ascii="Times New Roman" w:hAnsi="Times New Roman" w:eastAsia="黑体" w:cs="黑体"/>
          <w:b w:val="0"/>
          <w:bCs/>
          <w:color w:val="auto"/>
          <w:sz w:val="24"/>
          <w:szCs w:val="24"/>
          <w:lang w:val="en-US" w:eastAsia="zh-CN" w:bidi="zh-CN"/>
        </w:rPr>
        <w:t>14.2发包人违约</w:t>
      </w:r>
    </w:p>
    <w:p w14:paraId="2F6C443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14.2.1合同履行中发生下列情况之一的，属发包人违约：</w:t>
      </w:r>
    </w:p>
    <w:p w14:paraId="6B35C45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（1）发包人未按合同约定支付勘察费用；</w:t>
      </w:r>
    </w:p>
    <w:p w14:paraId="1D5AA8E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（2）发包人原因造成勘察停止；</w:t>
      </w:r>
    </w:p>
    <w:p w14:paraId="2215FCE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（3）发包人无法履行或停止履行合同；</w:t>
      </w:r>
    </w:p>
    <w:p w14:paraId="34202E0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（4）发包人不履行合同约定的其他义务。</w:t>
      </w:r>
    </w:p>
    <w:p w14:paraId="0F1BD3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14.2.2发包人发生违约情况时，勘察人可向发包人发出暂停勘察通知，要求其在限定期限内纠正；逾期仍不纠正的，勘察人有权解除合同并向发包人发出解除合同通知。发包人应当承担由于违约所造成的费用增加、周期延误和勘察人损失等。</w:t>
      </w:r>
    </w:p>
    <w:p w14:paraId="5DD3D5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745070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71" w:name="_bookmark180"/>
      <w:bookmarkEnd w:id="171"/>
      <w:r>
        <w:rPr>
          <w:rFonts w:hint="eastAsia" w:ascii="Times New Roman" w:hAnsi="Times New Roman" w:eastAsia="黑体" w:cs="黑体"/>
          <w:b w:val="0"/>
          <w:bCs/>
          <w:color w:val="auto"/>
          <w:sz w:val="24"/>
          <w:szCs w:val="24"/>
          <w:lang w:val="en-US" w:eastAsia="zh-CN" w:bidi="zh-CN"/>
        </w:rPr>
        <w:t>14.3第三人造成的违约</w:t>
      </w:r>
    </w:p>
    <w:p w14:paraId="5815AC5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在履行合同过程中，一方当事人因第三人的原因造成违约的，应当向对方当事人承担违约责任。一方当事人和第三人之间的纠纷，依照法律规定或者按照约定解决。</w:t>
      </w:r>
    </w:p>
    <w:p w14:paraId="430C3C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00" w:right="1680" w:bottom="1120" w:left="1700" w:header="0" w:footer="921" w:gutter="0"/>
          <w:pgNumType w:fmt="decimal"/>
          <w:cols w:space="720" w:num="1"/>
        </w:sectPr>
      </w:pPr>
    </w:p>
    <w:p w14:paraId="09411537">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72" w:name="_bookmark181"/>
      <w:bookmarkEnd w:id="172"/>
      <w:r>
        <w:rPr>
          <w:rFonts w:hint="eastAsia" w:ascii="Times New Roman" w:hAnsi="Times New Roman" w:eastAsia="黑体" w:cs="黑体"/>
          <w:b w:val="0"/>
          <w:bCs/>
          <w:color w:val="auto"/>
          <w:sz w:val="28"/>
          <w:szCs w:val="28"/>
          <w:lang w:val="en-US" w:eastAsia="zh-CN"/>
        </w:rPr>
        <w:t>15.争议的解决</w:t>
      </w:r>
    </w:p>
    <w:p w14:paraId="2B05531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D2653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发包人和勘察人在履行合同中发生争议的，可以友好协商解决。合同当事人友好协商解决不成的，可在专用合同条款中约定下列一种方式解决：</w:t>
      </w:r>
    </w:p>
    <w:p w14:paraId="5BB4A93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（1）向约定的仲裁委员会申请仲裁；</w:t>
      </w:r>
    </w:p>
    <w:p w14:paraId="122EC6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（2）向有管辖权的人民法院提起诉讼。</w:t>
      </w:r>
    </w:p>
    <w:p w14:paraId="393A5CE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00" w:right="1680" w:bottom="1120" w:left="1700" w:header="0" w:footer="921" w:gutter="0"/>
          <w:pgNumType w:fmt="decimal"/>
          <w:cols w:space="720" w:num="1"/>
        </w:sectPr>
      </w:pPr>
    </w:p>
    <w:p w14:paraId="7122B06D">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73" w:name="_bookmark182"/>
      <w:bookmarkEnd w:id="173"/>
      <w:r>
        <w:rPr>
          <w:rFonts w:hint="eastAsia" w:ascii="Times New Roman" w:hAnsi="Times New Roman" w:eastAsia="黑体" w:cs="黑体"/>
          <w:b w:val="0"/>
          <w:bCs/>
          <w:color w:val="auto"/>
          <w:sz w:val="28"/>
          <w:szCs w:val="28"/>
          <w:lang w:val="en-US" w:eastAsia="zh-CN"/>
        </w:rPr>
        <w:t>第二节专用合同条款</w:t>
      </w:r>
    </w:p>
    <w:p w14:paraId="7CA24BC5">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val="0"/>
          <w:color w:val="auto"/>
          <w:sz w:val="28"/>
          <w:szCs w:val="28"/>
          <w:lang w:val="en-US" w:eastAsia="zh-CN"/>
        </w:rPr>
      </w:pPr>
      <w:permStart w:id="121" w:edGrp="everyone"/>
      <w:r>
        <w:rPr>
          <w:rFonts w:hint="eastAsia" w:ascii="Times New Roman" w:hAnsi="Times New Roman" w:eastAsia="宋体"/>
          <w:b w:val="0"/>
          <w:bCs w:val="0"/>
          <w:color w:val="0000FF"/>
          <w:sz w:val="24"/>
        </w:rPr>
        <w:t>单击此处输入文字</w:t>
      </w:r>
      <w:permEnd w:id="121"/>
    </w:p>
    <w:p w14:paraId="00B2B6C5">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sectPr>
          <w:pgSz w:w="12240" w:h="15840"/>
          <w:pgMar w:top="1400" w:right="1720" w:bottom="1120" w:left="1720" w:header="0" w:footer="921" w:gutter="0"/>
          <w:pgNumType w:fmt="decimal"/>
          <w:cols w:space="720" w:num="1"/>
        </w:sectPr>
      </w:pPr>
    </w:p>
    <w:p w14:paraId="43CFF1AE">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74" w:name="_bookmark183"/>
      <w:bookmarkEnd w:id="174"/>
      <w:r>
        <w:rPr>
          <w:rFonts w:hint="eastAsia" w:ascii="Times New Roman" w:hAnsi="Times New Roman" w:eastAsia="黑体" w:cs="黑体"/>
          <w:b w:val="0"/>
          <w:bCs/>
          <w:color w:val="auto"/>
          <w:sz w:val="28"/>
          <w:szCs w:val="28"/>
          <w:lang w:val="en-US" w:eastAsia="zh-CN"/>
        </w:rPr>
        <w:t>第三节合同附件格式</w:t>
      </w:r>
    </w:p>
    <w:p w14:paraId="617BC0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sectPr>
          <w:pgSz w:w="12240" w:h="15840"/>
          <w:pgMar w:top="1400" w:right="1720" w:bottom="1120" w:left="1720" w:header="0" w:footer="921" w:gutter="0"/>
          <w:pgNumType w:fmt="decimal"/>
          <w:cols w:space="720" w:num="1"/>
        </w:sectPr>
      </w:pPr>
    </w:p>
    <w:p w14:paraId="217DD586">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rPr>
      </w:pPr>
      <w:bookmarkStart w:id="175" w:name="_bookmark184"/>
      <w:bookmarkEnd w:id="175"/>
      <w:r>
        <w:rPr>
          <w:rFonts w:hint="eastAsia" w:ascii="Times New Roman" w:hAnsi="Times New Roman" w:eastAsia="黑体" w:cs="黑体"/>
          <w:b w:val="0"/>
          <w:bCs/>
          <w:color w:val="auto"/>
          <w:sz w:val="24"/>
          <w:szCs w:val="24"/>
          <w:lang w:val="en-US"/>
        </w:rPr>
        <w:t>附件一：合同协议书</w:t>
      </w:r>
    </w:p>
    <w:p w14:paraId="1E3143D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合同协议书</w:t>
      </w:r>
    </w:p>
    <w:p w14:paraId="499DF8C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BEB3E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b w:val="0"/>
          <w:sz w:val="24"/>
          <w:u w:val="single"/>
        </w:rPr>
        <w:tab/>
      </w:r>
      <w:r>
        <w:rPr>
          <w:rFonts w:ascii="Times New Roman" w:hAnsi="Times New Roman" w:eastAsia="宋体"/>
          <w:b w:val="0"/>
          <w:sz w:val="24"/>
        </w:rPr>
        <w:t>（发包人名称，以下简称</w:t>
      </w:r>
      <w:r>
        <w:rPr>
          <w:rFonts w:hint="eastAsia" w:ascii="Times New Roman" w:hAnsi="Times New Roman"/>
          <w:b w:val="0"/>
          <w:sz w:val="24"/>
          <w:lang w:eastAsia="zh-CN"/>
        </w:rPr>
        <w:t>“</w:t>
      </w:r>
      <w:r>
        <w:rPr>
          <w:rFonts w:ascii="Times New Roman" w:hAnsi="Times New Roman" w:eastAsia="宋体"/>
          <w:b w:val="0"/>
          <w:sz w:val="24"/>
        </w:rPr>
        <w:t>发包人</w:t>
      </w:r>
      <w:r>
        <w:rPr>
          <w:rFonts w:hint="eastAsia" w:ascii="Times New Roman" w:hAnsi="Times New Roman"/>
          <w:b w:val="0"/>
          <w:sz w:val="24"/>
          <w:lang w:eastAsia="zh-CN"/>
        </w:rPr>
        <w:t>”</w:t>
      </w:r>
      <w:r>
        <w:rPr>
          <w:rFonts w:ascii="Times New Roman" w:hAnsi="Times New Roman" w:eastAsia="宋体"/>
          <w:b w:val="0"/>
          <w:sz w:val="24"/>
        </w:rPr>
        <w:t>）为实施</w:t>
      </w:r>
      <w:r>
        <w:rPr>
          <w:rFonts w:ascii="Times New Roman" w:hAnsi="Times New Roman" w:eastAsia="宋体"/>
          <w:b w:val="0"/>
          <w:sz w:val="24"/>
          <w:u w:val="single"/>
        </w:rPr>
        <w:tab/>
      </w:r>
      <w:r>
        <w:rPr>
          <w:rFonts w:ascii="Times New Roman" w:hAnsi="Times New Roman" w:eastAsia="宋体"/>
          <w:b w:val="0"/>
          <w:sz w:val="24"/>
        </w:rPr>
        <w:t>（项目</w:t>
      </w:r>
      <w:r>
        <w:rPr>
          <w:rFonts w:ascii="Times New Roman" w:hAnsi="Times New Roman" w:eastAsia="宋体"/>
          <w:b w:val="0"/>
          <w:w w:val="100"/>
          <w:sz w:val="24"/>
        </w:rPr>
        <w:t>名称</w:t>
      </w:r>
      <w:r>
        <w:rPr>
          <w:rFonts w:ascii="Times New Roman" w:hAnsi="Times New Roman" w:eastAsia="宋体"/>
          <w:b w:val="0"/>
          <w:spacing w:val="-104"/>
          <w:w w:val="100"/>
          <w:sz w:val="24"/>
        </w:rPr>
        <w:t>）</w:t>
      </w:r>
      <w:r>
        <w:rPr>
          <w:rFonts w:ascii="Times New Roman" w:hAnsi="Times New Roman" w:eastAsia="宋体"/>
          <w:sz w:val="24"/>
        </w:rPr>
        <w:t>，已接受</w:t>
      </w:r>
      <w:r>
        <w:rPr>
          <w:rFonts w:ascii="Times New Roman" w:hAnsi="Times New Roman" w:eastAsia="宋体"/>
          <w:sz w:val="24"/>
          <w:u w:val="single"/>
        </w:rPr>
        <w:tab/>
      </w:r>
      <w:r>
        <w:rPr>
          <w:rFonts w:ascii="Times New Roman" w:hAnsi="Times New Roman" w:eastAsia="宋体"/>
          <w:sz w:val="24"/>
          <w:u w:val="single"/>
        </w:rPr>
        <w:tab/>
      </w:r>
      <w:r>
        <w:rPr>
          <w:rFonts w:ascii="Times New Roman" w:hAnsi="Times New Roman" w:eastAsia="宋体"/>
          <w:sz w:val="24"/>
        </w:rPr>
        <w:t>（勘察人名称，以下简称</w:t>
      </w:r>
      <w:r>
        <w:rPr>
          <w:rFonts w:hint="eastAsia" w:ascii="Times New Roman" w:hAnsi="Times New Roman"/>
          <w:sz w:val="24"/>
          <w:lang w:eastAsia="zh-CN"/>
        </w:rPr>
        <w:t>“</w:t>
      </w:r>
      <w:r>
        <w:rPr>
          <w:rFonts w:ascii="Times New Roman" w:hAnsi="Times New Roman" w:eastAsia="宋体"/>
          <w:sz w:val="24"/>
        </w:rPr>
        <w:t>勘察人</w:t>
      </w:r>
      <w:r>
        <w:rPr>
          <w:rFonts w:hint="eastAsia" w:ascii="Times New Roman" w:hAnsi="Times New Roman"/>
          <w:sz w:val="24"/>
          <w:lang w:eastAsia="zh-CN"/>
        </w:rPr>
        <w:t>”</w:t>
      </w:r>
      <w:r>
        <w:rPr>
          <w:rFonts w:ascii="Times New Roman" w:hAnsi="Times New Roman" w:eastAsia="宋体"/>
          <w:sz w:val="24"/>
        </w:rPr>
        <w:t>）对该项目勘察投标。</w:t>
      </w:r>
    </w:p>
    <w:p w14:paraId="3A0D56F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发包人和勘察人共同达成如下协议。</w:t>
      </w:r>
    </w:p>
    <w:p w14:paraId="2BA8D8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1.本协议书与下列文件一起构成合同文件：</w:t>
      </w:r>
    </w:p>
    <w:p w14:paraId="3DC8A39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（1）中标通知书；</w:t>
      </w:r>
    </w:p>
    <w:p w14:paraId="57CCF39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（2）投标函及投标函附录；</w:t>
      </w:r>
    </w:p>
    <w:p w14:paraId="7DD0E0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（3）专用合同条款；</w:t>
      </w:r>
    </w:p>
    <w:p w14:paraId="08F833B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（4）通用合同条款；</w:t>
      </w:r>
    </w:p>
    <w:p w14:paraId="236A2C5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（5）发包人要求；</w:t>
      </w:r>
    </w:p>
    <w:p w14:paraId="18E7EC3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（6）勘察费用清单；</w:t>
      </w:r>
    </w:p>
    <w:p w14:paraId="79DA7F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（7）勘察纲要；</w:t>
      </w:r>
    </w:p>
    <w:p w14:paraId="551B6EF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（8）其他合同文件。</w:t>
      </w:r>
    </w:p>
    <w:p w14:paraId="7162A1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2.上述合同文件互相补充和解释。如果合同文件之间存在矛盾或不一致之处，以上述文件的排列顺序在先者为准。</w:t>
      </w:r>
    </w:p>
    <w:p w14:paraId="6744D52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3.签约合同价：人民币（大写）</w:t>
      </w:r>
      <w:r>
        <w:rPr>
          <w:rFonts w:ascii="Times New Roman" w:hAnsi="Times New Roman" w:eastAsia="宋体"/>
          <w:sz w:val="24"/>
          <w:u w:val="single"/>
        </w:rPr>
        <w:tab/>
      </w:r>
      <w:r>
        <w:rPr>
          <w:rFonts w:ascii="Times New Roman" w:hAnsi="Times New Roman" w:eastAsia="宋体"/>
          <w:sz w:val="24"/>
        </w:rPr>
        <w:t>（¥</w:t>
      </w:r>
      <w:r>
        <w:rPr>
          <w:rFonts w:ascii="Times New Roman" w:hAnsi="Times New Roman" w:eastAsia="宋体"/>
          <w:sz w:val="24"/>
          <w:u w:val="single"/>
        </w:rPr>
        <w:tab/>
      </w:r>
      <w:r>
        <w:rPr>
          <w:rFonts w:ascii="Times New Roman" w:hAnsi="Times New Roman" w:eastAsia="宋体"/>
          <w:sz w:val="24"/>
        </w:rPr>
        <w:t>）。</w:t>
      </w:r>
    </w:p>
    <w:p w14:paraId="05FF623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4.项目负责人：</w:t>
      </w:r>
      <w:r>
        <w:rPr>
          <w:rFonts w:ascii="Times New Roman" w:hAnsi="Times New Roman" w:eastAsia="宋体"/>
          <w:sz w:val="24"/>
          <w:u w:val="single"/>
        </w:rPr>
        <w:tab/>
      </w:r>
      <w:r>
        <w:rPr>
          <w:rFonts w:ascii="Times New Roman" w:hAnsi="Times New Roman" w:eastAsia="宋体"/>
          <w:sz w:val="24"/>
        </w:rPr>
        <w:t>。</w:t>
      </w:r>
    </w:p>
    <w:p w14:paraId="00E8277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5.勘察工作质量符合的标准和要求：</w:t>
      </w:r>
      <w:r>
        <w:rPr>
          <w:rFonts w:ascii="Times New Roman" w:hAnsi="Times New Roman" w:eastAsia="宋体"/>
          <w:sz w:val="24"/>
          <w:u w:val="single"/>
        </w:rPr>
        <w:tab/>
      </w:r>
      <w:r>
        <w:rPr>
          <w:rFonts w:ascii="Times New Roman" w:hAnsi="Times New Roman" w:eastAsia="宋体"/>
          <w:sz w:val="24"/>
        </w:rPr>
        <w:t>。</w:t>
      </w:r>
    </w:p>
    <w:p w14:paraId="7FB31F0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6.勘察人承诺按合同约定承担工程的勘察工作。</w:t>
      </w:r>
    </w:p>
    <w:p w14:paraId="289205E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7.发包人承诺按合同约定的条件、时间和方式向勘察人支付合同价款。</w:t>
      </w:r>
    </w:p>
    <w:p w14:paraId="135DB5B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8.勘察人计划开始勘察日期：</w:t>
      </w:r>
      <w:r>
        <w:rPr>
          <w:rFonts w:ascii="Times New Roman" w:hAnsi="Times New Roman" w:eastAsia="宋体"/>
          <w:sz w:val="24"/>
          <w:u w:val="single"/>
        </w:rPr>
        <w:tab/>
      </w:r>
      <w:r>
        <w:rPr>
          <w:rFonts w:ascii="Times New Roman" w:hAnsi="Times New Roman" w:eastAsia="宋体"/>
          <w:sz w:val="24"/>
        </w:rPr>
        <w:t>，实际日期按照发包人在开始勘察通知中载</w:t>
      </w:r>
    </w:p>
    <w:p w14:paraId="37C5EF6D">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ascii="Times New Roman" w:hAnsi="Times New Roman" w:eastAsia="宋体"/>
          <w:sz w:val="24"/>
        </w:rPr>
        <w:t>明的开始勘察日期为准。勘察服务期限为</w:t>
      </w:r>
      <w:r>
        <w:rPr>
          <w:rFonts w:ascii="Times New Roman" w:hAnsi="Times New Roman" w:eastAsia="宋体"/>
          <w:sz w:val="24"/>
          <w:u w:val="single"/>
        </w:rPr>
        <w:tab/>
      </w:r>
      <w:r>
        <w:rPr>
          <w:rFonts w:ascii="Times New Roman" w:hAnsi="Times New Roman" w:eastAsia="宋体"/>
          <w:sz w:val="24"/>
        </w:rPr>
        <w:t>天。</w:t>
      </w:r>
    </w:p>
    <w:p w14:paraId="05C1C37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9.本合同协议书一式份，合同双方各执</w:t>
      </w:r>
      <w:r>
        <w:rPr>
          <w:rFonts w:ascii="Times New Roman" w:hAnsi="Times New Roman" w:eastAsia="宋体"/>
          <w:sz w:val="24"/>
          <w:u w:val="single"/>
        </w:rPr>
        <w:tab/>
      </w:r>
      <w:r>
        <w:rPr>
          <w:rFonts w:ascii="Times New Roman" w:hAnsi="Times New Roman" w:eastAsia="宋体"/>
          <w:sz w:val="24"/>
        </w:rPr>
        <w:t>份。</w:t>
      </w:r>
    </w:p>
    <w:p w14:paraId="3A1629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10.合同未尽事宜，双方另行签订补充协议。补充协议是合同的组成部分。</w:t>
      </w:r>
    </w:p>
    <w:p w14:paraId="254395C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9E08998">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ascii="Times New Roman" w:hAnsi="Times New Roman" w:eastAsia="宋体"/>
          <w:sz w:val="24"/>
        </w:rPr>
        <w:t>发包人：</w:t>
      </w:r>
      <w:r>
        <w:rPr>
          <w:rFonts w:ascii="Times New Roman" w:hAnsi="Times New Roman" w:eastAsia="宋体"/>
          <w:sz w:val="24"/>
          <w:u w:val="single"/>
        </w:rPr>
        <w:tab/>
      </w:r>
      <w:r>
        <w:rPr>
          <w:rFonts w:ascii="Times New Roman" w:hAnsi="Times New Roman" w:eastAsia="宋体"/>
          <w:sz w:val="24"/>
        </w:rPr>
        <w:t>（盖单位章）</w:t>
      </w:r>
      <w:r>
        <w:rPr>
          <w:rFonts w:ascii="Times New Roman" w:hAnsi="Times New Roman" w:eastAsia="宋体"/>
          <w:sz w:val="24"/>
        </w:rPr>
        <w:tab/>
      </w:r>
      <w:r>
        <w:rPr>
          <w:rFonts w:ascii="Times New Roman" w:hAnsi="Times New Roman" w:eastAsia="宋体"/>
          <w:sz w:val="24"/>
        </w:rPr>
        <w:t>勘察人：</w:t>
      </w:r>
      <w:r>
        <w:rPr>
          <w:rFonts w:ascii="Times New Roman" w:hAnsi="Times New Roman" w:eastAsia="宋体"/>
          <w:sz w:val="24"/>
          <w:u w:val="single"/>
        </w:rPr>
        <w:tab/>
      </w:r>
      <w:r>
        <w:rPr>
          <w:rFonts w:ascii="Times New Roman" w:hAnsi="Times New Roman" w:eastAsia="宋体"/>
          <w:sz w:val="24"/>
        </w:rPr>
        <w:t>（盖单位章）</w:t>
      </w:r>
    </w:p>
    <w:p w14:paraId="6737420A">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p>
    <w:p w14:paraId="1478C376">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或其委托代理人：（签字）</w:t>
      </w:r>
      <w:r>
        <w:rPr>
          <w:rFonts w:hint="eastAsia" w:ascii="Times New Roman" w:hAnsi="Times New Roman"/>
          <w:sz w:val="24"/>
          <w:lang w:eastAsia="zh-CN"/>
        </w:rPr>
        <w:t>法定代表人（单位负责人）</w:t>
      </w:r>
      <w:r>
        <w:rPr>
          <w:rFonts w:ascii="Times New Roman" w:hAnsi="Times New Roman" w:eastAsia="宋体"/>
          <w:sz w:val="24"/>
        </w:rPr>
        <w:t>或其委托代理人：（签字）</w:t>
      </w:r>
    </w:p>
    <w:p w14:paraId="49330C8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B8E632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r>
        <w:rPr>
          <w:rFonts w:ascii="Times New Roman" w:hAnsi="Times New Roman" w:eastAsia="宋体"/>
          <w:sz w:val="24"/>
        </w:rPr>
        <w:tab/>
      </w: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29A1F39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500" w:right="1720" w:bottom="1120" w:left="1700" w:header="0" w:footer="921" w:gutter="0"/>
          <w:pgNumType w:fmt="decimal"/>
          <w:cols w:space="720" w:num="1"/>
        </w:sectPr>
      </w:pPr>
    </w:p>
    <w:p w14:paraId="45691138">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sz w:val="24"/>
          <w:szCs w:val="24"/>
          <w:lang w:val="en-US" w:eastAsia="zh-CN"/>
        </w:rPr>
        <w:sectPr>
          <w:type w:val="continuous"/>
          <w:pgSz w:w="12240" w:h="15840"/>
          <w:pgMar w:top="1500" w:right="1580" w:bottom="1120" w:left="1700" w:header="0" w:footer="921" w:gutter="0"/>
          <w:pgNumType w:fmt="decimal"/>
          <w:cols w:space="720" w:num="1"/>
        </w:sectPr>
      </w:pPr>
      <w:bookmarkStart w:id="176" w:name="_bookmark185"/>
      <w:bookmarkEnd w:id="176"/>
      <w:r>
        <w:rPr>
          <w:rFonts w:hint="eastAsia" w:ascii="Times New Roman" w:hAnsi="Times New Roman" w:eastAsia="黑体" w:cs="黑体"/>
          <w:b w:val="0"/>
          <w:bCs/>
          <w:color w:val="auto"/>
          <w:sz w:val="24"/>
          <w:szCs w:val="24"/>
          <w:lang w:val="en-US" w:eastAsia="zh-CN"/>
        </w:rPr>
        <w:t>附件二：履约保证金格式</w:t>
      </w:r>
    </w:p>
    <w:p w14:paraId="44BA696A">
      <w:pPr>
        <w:pStyle w:val="8"/>
        <w:pageBreakBefore w:val="0"/>
        <w:widowControl w:val="0"/>
        <w:kinsoku/>
        <w:wordWrap/>
        <w:overflowPunct/>
        <w:topLinePunct w:val="0"/>
        <w:autoSpaceDE/>
        <w:autoSpaceDN/>
        <w:bidi w:val="0"/>
        <w:adjustRightInd w:val="0"/>
        <w:snapToGrid w:val="0"/>
        <w:spacing w:before="164" w:line="300" w:lineRule="auto"/>
        <w:ind w:right="102"/>
        <w:jc w:val="both"/>
        <w:textAlignment w:val="auto"/>
      </w:pPr>
      <w:r>
        <w:rPr>
          <w:rFonts w:hint="eastAsia" w:ascii="Times New Roman" w:hAnsi="Times New Roman"/>
          <w:b w:val="0"/>
          <w:i w:val="0"/>
          <w:sz w:val="24"/>
          <w:lang w:val="en-US" w:eastAsia="zh-CN"/>
        </w:rPr>
        <w:t>如采用银行保函，格式如下：</w:t>
      </w:r>
    </w:p>
    <w:p w14:paraId="36E5B3BC">
      <w:pPr>
        <w:pStyle w:val="8"/>
        <w:pageBreakBefore w:val="0"/>
        <w:widowControl w:val="0"/>
        <w:kinsoku/>
        <w:wordWrap/>
        <w:overflowPunct/>
        <w:topLinePunct w:val="0"/>
        <w:autoSpaceDE/>
        <w:autoSpaceDN/>
        <w:bidi w:val="0"/>
        <w:adjustRightInd w:val="0"/>
        <w:snapToGrid w:val="0"/>
        <w:spacing w:before="164" w:line="300" w:lineRule="auto"/>
        <w:ind w:right="102"/>
        <w:jc w:val="center"/>
        <w:textAlignment w:val="auto"/>
        <w:rPr>
          <w:rFonts w:ascii="Times New Roman" w:hAnsi="Times New Roman" w:eastAsia="宋体"/>
          <w:b w:val="0"/>
          <w:i w:val="0"/>
          <w:sz w:val="24"/>
        </w:rPr>
      </w:pPr>
      <w:r>
        <w:rPr>
          <w:rFonts w:ascii="Times New Roman" w:hAnsi="Times New Roman" w:eastAsia="宋体"/>
          <w:b w:val="0"/>
          <w:i w:val="0"/>
          <w:sz w:val="24"/>
        </w:rPr>
        <w:t>履约保证金</w:t>
      </w:r>
    </w:p>
    <w:p w14:paraId="317626A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2465FE2">
      <w:pPr>
        <w:pStyle w:val="8"/>
        <w:pageBreakBefore w:val="0"/>
        <w:widowControl w:val="0"/>
        <w:tabs>
          <w:tab w:val="left" w:pos="2305"/>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sz w:val="24"/>
        </w:rPr>
      </w:pPr>
      <w:r>
        <w:rPr>
          <w:rFonts w:ascii="Times New Roman" w:hAnsi="Times New Roman" w:eastAsia="宋体"/>
          <w:b w:val="0"/>
          <w:sz w:val="24"/>
          <w:u w:val="single"/>
        </w:rPr>
        <w:tab/>
      </w:r>
      <w:r>
        <w:rPr>
          <w:rFonts w:ascii="Times New Roman" w:hAnsi="Times New Roman" w:eastAsia="宋体"/>
          <w:b w:val="0"/>
          <w:spacing w:val="-3"/>
          <w:w w:val="100"/>
          <w:sz w:val="24"/>
        </w:rPr>
        <w:t>（</w:t>
      </w:r>
      <w:r>
        <w:rPr>
          <w:rFonts w:ascii="Times New Roman" w:hAnsi="Times New Roman" w:eastAsia="宋体"/>
          <w:b w:val="0"/>
          <w:w w:val="100"/>
          <w:sz w:val="24"/>
        </w:rPr>
        <w:t>发包</w:t>
      </w:r>
      <w:r>
        <w:rPr>
          <w:rFonts w:ascii="Times New Roman" w:hAnsi="Times New Roman" w:eastAsia="宋体"/>
          <w:b w:val="0"/>
          <w:spacing w:val="-3"/>
          <w:w w:val="100"/>
          <w:sz w:val="24"/>
        </w:rPr>
        <w:t>人</w:t>
      </w:r>
      <w:r>
        <w:rPr>
          <w:rFonts w:ascii="Times New Roman" w:hAnsi="Times New Roman" w:eastAsia="宋体"/>
          <w:b w:val="0"/>
          <w:w w:val="100"/>
          <w:sz w:val="24"/>
        </w:rPr>
        <w:t>名</w:t>
      </w:r>
      <w:r>
        <w:rPr>
          <w:rFonts w:ascii="Times New Roman" w:hAnsi="Times New Roman" w:eastAsia="宋体"/>
          <w:b w:val="0"/>
          <w:spacing w:val="-3"/>
          <w:w w:val="100"/>
          <w:sz w:val="24"/>
        </w:rPr>
        <w:t>称</w:t>
      </w:r>
      <w:r>
        <w:rPr>
          <w:rFonts w:ascii="Times New Roman" w:hAnsi="Times New Roman" w:eastAsia="宋体"/>
          <w:b w:val="0"/>
          <w:spacing w:val="-106"/>
          <w:w w:val="100"/>
          <w:sz w:val="24"/>
        </w:rPr>
        <w:t>）</w:t>
      </w:r>
      <w:r>
        <w:rPr>
          <w:rFonts w:ascii="Times New Roman" w:hAnsi="Times New Roman" w:eastAsia="宋体"/>
          <w:b w:val="0"/>
          <w:w w:val="100"/>
          <w:sz w:val="24"/>
        </w:rPr>
        <w:t>：</w:t>
      </w:r>
    </w:p>
    <w:p w14:paraId="66D81DA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鉴于（发包人名称，以下简称</w:t>
      </w:r>
      <w:r>
        <w:rPr>
          <w:rFonts w:hint="eastAsia" w:ascii="Times New Roman" w:hAnsi="Times New Roman"/>
          <w:sz w:val="24"/>
          <w:lang w:eastAsia="zh-CN"/>
        </w:rPr>
        <w:t>“</w:t>
      </w:r>
      <w:r>
        <w:rPr>
          <w:rFonts w:ascii="Times New Roman" w:hAnsi="Times New Roman" w:eastAsia="宋体"/>
          <w:sz w:val="24"/>
        </w:rPr>
        <w:t>发包人</w:t>
      </w:r>
      <w:r>
        <w:rPr>
          <w:rFonts w:hint="eastAsia" w:ascii="Times New Roman" w:hAnsi="Times New Roman"/>
          <w:sz w:val="24"/>
          <w:lang w:eastAsia="zh-CN"/>
        </w:rPr>
        <w:t>”</w:t>
      </w:r>
      <w:r>
        <w:rPr>
          <w:rFonts w:ascii="Times New Roman" w:hAnsi="Times New Roman" w:eastAsia="宋体"/>
          <w:sz w:val="24"/>
        </w:rPr>
        <w:t>）接受（勘察人名称，以下称</w:t>
      </w:r>
      <w:r>
        <w:rPr>
          <w:rFonts w:hint="eastAsia" w:ascii="Times New Roman" w:hAnsi="Times New Roman"/>
          <w:sz w:val="24"/>
          <w:lang w:eastAsia="zh-CN"/>
        </w:rPr>
        <w:t>“</w:t>
      </w:r>
      <w:r>
        <w:rPr>
          <w:rFonts w:ascii="Times New Roman" w:hAnsi="Times New Roman" w:eastAsia="宋体"/>
          <w:sz w:val="24"/>
        </w:rPr>
        <w:t>勘察人</w:t>
      </w:r>
      <w:r>
        <w:rPr>
          <w:rFonts w:hint="eastAsia" w:ascii="Times New Roman" w:hAnsi="Times New Roman"/>
          <w:sz w:val="24"/>
          <w:lang w:eastAsia="zh-CN"/>
        </w:rPr>
        <w:t>”</w:t>
      </w:r>
      <w:r>
        <w:rPr>
          <w:rFonts w:ascii="Times New Roman" w:hAnsi="Times New Roman" w:eastAsia="宋体"/>
          <w:sz w:val="24"/>
        </w:rPr>
        <w:t>）于</w:t>
      </w:r>
      <w:r>
        <w:rPr>
          <w:rFonts w:ascii="Times New Roman" w:hAnsi="Times New Roman" w:eastAsia="宋体"/>
          <w:sz w:val="24"/>
          <w:u w:val="single"/>
        </w:rPr>
        <w:tab/>
      </w:r>
      <w:r>
        <w:rPr>
          <w:rFonts w:ascii="Times New Roman" w:hAnsi="Times New Roman" w:eastAsia="宋体"/>
          <w:sz w:val="24"/>
        </w:rPr>
        <w:t>年</w:t>
      </w:r>
      <w:r>
        <w:rPr>
          <w:rFonts w:ascii="Times New Roman" w:hAnsi="Times New Roman" w:eastAsia="宋体"/>
          <w:sz w:val="24"/>
          <w:u w:val="single"/>
        </w:rPr>
        <w:tab/>
      </w:r>
      <w:r>
        <w:rPr>
          <w:rFonts w:ascii="Times New Roman" w:hAnsi="Times New Roman" w:eastAsia="宋体"/>
          <w:sz w:val="24"/>
        </w:rPr>
        <w:t>月日参加</w:t>
      </w:r>
      <w:r>
        <w:rPr>
          <w:rFonts w:ascii="Times New Roman" w:hAnsi="Times New Roman" w:eastAsia="宋体"/>
          <w:sz w:val="24"/>
          <w:u w:val="single"/>
        </w:rPr>
        <w:tab/>
      </w:r>
      <w:r>
        <w:rPr>
          <w:rFonts w:ascii="Times New Roman" w:hAnsi="Times New Roman" w:eastAsia="宋体"/>
          <w:sz w:val="24"/>
        </w:rPr>
        <w:t>（项目名称）勘察招标项目的投标。我方愿意无条件地、不可撤销地就勘察人履行与你方订立的合同，向你方提供担保。</w:t>
      </w:r>
    </w:p>
    <w:p w14:paraId="35E204B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1.担保金额人民币（大写）</w:t>
      </w:r>
      <w:r>
        <w:rPr>
          <w:rFonts w:ascii="Times New Roman" w:hAnsi="Times New Roman" w:eastAsia="宋体"/>
          <w:sz w:val="24"/>
          <w:u w:val="single"/>
        </w:rPr>
        <w:tab/>
      </w:r>
      <w:r>
        <w:rPr>
          <w:rFonts w:ascii="Times New Roman" w:hAnsi="Times New Roman" w:eastAsia="宋体"/>
          <w:sz w:val="24"/>
        </w:rPr>
        <w:t>（¥）</w:t>
      </w:r>
      <w:r>
        <w:rPr>
          <w:rFonts w:ascii="Times New Roman" w:hAnsi="Times New Roman" w:eastAsia="宋体"/>
          <w:sz w:val="24"/>
          <w:u w:val="single"/>
        </w:rPr>
        <w:tab/>
      </w:r>
      <w:r>
        <w:rPr>
          <w:rFonts w:ascii="Times New Roman" w:hAnsi="Times New Roman" w:eastAsia="宋体"/>
          <w:sz w:val="24"/>
        </w:rPr>
        <w:t>。</w:t>
      </w:r>
    </w:p>
    <w:p w14:paraId="2C44B81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2.担保有效期自发包人与勘察人签订的合同生效之日起至发包人签收最后一批勘察成果文件之日起28日后失效。</w:t>
      </w:r>
    </w:p>
    <w:p w14:paraId="2FC23C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3.在本担保有效期内，如果勘察人不履行合同约定的义务或其履行不符合合同的约定，我方在收到你方以书面形式提出的在担保金额内的赔偿要求后，在7日内无条件支付。</w:t>
      </w:r>
    </w:p>
    <w:p w14:paraId="557169D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4.发包人和勘察人变更合同时，无论我方是否收到该变更，我方承担本担保规定的义务不变。</w:t>
      </w:r>
    </w:p>
    <w:p w14:paraId="6DC989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C77502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3EB0EB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担保人名称：</w:t>
      </w:r>
      <w:r>
        <w:rPr>
          <w:rFonts w:ascii="Times New Roman" w:hAnsi="Times New Roman" w:eastAsia="宋体"/>
          <w:sz w:val="24"/>
          <w:u w:val="single"/>
        </w:rPr>
        <w:tab/>
      </w:r>
      <w:r>
        <w:rPr>
          <w:rFonts w:ascii="Times New Roman" w:hAnsi="Times New Roman" w:eastAsia="宋体"/>
          <w:sz w:val="24"/>
        </w:rPr>
        <w:t>（盖单位章）</w:t>
      </w:r>
    </w:p>
    <w:p w14:paraId="6F04243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1C018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7E65B4C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7929C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u w:val="single"/>
        </w:rPr>
      </w:pPr>
      <w:r>
        <w:rPr>
          <w:rFonts w:ascii="Times New Roman" w:hAnsi="Times New Roman" w:eastAsia="宋体"/>
          <w:sz w:val="24"/>
        </w:rPr>
        <w:t>地</w:t>
      </w:r>
      <w:r>
        <w:rPr>
          <w:rFonts w:ascii="Times New Roman" w:hAnsi="Times New Roman" w:eastAsia="宋体"/>
          <w:sz w:val="24"/>
        </w:rPr>
        <w:tab/>
      </w:r>
      <w:r>
        <w:rPr>
          <w:rFonts w:ascii="Times New Roman" w:hAnsi="Times New Roman" w:eastAsia="宋体"/>
          <w:sz w:val="24"/>
        </w:rPr>
        <w:t>址：</w:t>
      </w:r>
      <w:r>
        <w:rPr>
          <w:rFonts w:ascii="Times New Roman" w:hAnsi="Times New Roman" w:eastAsia="宋体"/>
          <w:sz w:val="24"/>
          <w:u w:val="single"/>
        </w:rPr>
        <w:tab/>
      </w:r>
    </w:p>
    <w:p w14:paraId="1050A47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1B0046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邮政编码：</w:t>
      </w:r>
      <w:r>
        <w:rPr>
          <w:rFonts w:ascii="Times New Roman" w:hAnsi="Times New Roman" w:eastAsia="宋体"/>
          <w:sz w:val="24"/>
        </w:rPr>
        <w:tab/>
      </w:r>
    </w:p>
    <w:p w14:paraId="4BE2CAF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E32B5A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u w:val="single"/>
        </w:rPr>
      </w:pPr>
      <w:r>
        <w:rPr>
          <w:rFonts w:ascii="Times New Roman" w:hAnsi="Times New Roman" w:eastAsia="宋体"/>
          <w:sz w:val="24"/>
        </w:rPr>
        <w:t>电</w:t>
      </w:r>
      <w:r>
        <w:rPr>
          <w:rFonts w:ascii="Times New Roman" w:hAnsi="Times New Roman" w:eastAsia="宋体"/>
          <w:sz w:val="24"/>
        </w:rPr>
        <w:tab/>
      </w:r>
      <w:r>
        <w:rPr>
          <w:rFonts w:ascii="Times New Roman" w:hAnsi="Times New Roman" w:eastAsia="宋体"/>
          <w:sz w:val="24"/>
        </w:rPr>
        <w:t>话：</w:t>
      </w:r>
      <w:r>
        <w:rPr>
          <w:rFonts w:ascii="Times New Roman" w:hAnsi="Times New Roman" w:eastAsia="宋体"/>
          <w:sz w:val="24"/>
          <w:u w:val="single"/>
        </w:rPr>
        <w:tab/>
      </w:r>
    </w:p>
    <w:p w14:paraId="3D5F9A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479CEC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24F84E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type w:val="continuous"/>
          <w:pgSz w:w="12240" w:h="15840"/>
          <w:pgMar w:top="1500" w:right="1580" w:bottom="280" w:left="1700" w:header="720" w:footer="720" w:gutter="0"/>
          <w:pgNumType w:fmt="decimal"/>
          <w:cols w:space="720" w:num="1"/>
        </w:sectPr>
      </w:pPr>
    </w:p>
    <w:p w14:paraId="3CBC6507">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hint="eastAsia" w:ascii="Times New Roman" w:hAnsi="Times New Roman" w:eastAsia="宋体"/>
          <w:sz w:val="24"/>
        </w:rPr>
      </w:pPr>
      <w:bookmarkStart w:id="177" w:name="_bookmark187"/>
      <w:bookmarkEnd w:id="177"/>
      <w:r>
        <w:rPr>
          <w:rFonts w:hint="eastAsia" w:ascii="Times New Roman" w:hAnsi="Times New Roman" w:eastAsia="黑体"/>
          <w:b w:val="0"/>
          <w:bCs/>
          <w:sz w:val="30"/>
        </w:rPr>
        <w:t>第五章发包人要求</w:t>
      </w:r>
    </w:p>
    <w:p w14:paraId="28D40E22">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rPr>
      </w:pPr>
      <w:bookmarkStart w:id="178" w:name="_bookmark188"/>
      <w:bookmarkEnd w:id="178"/>
      <w:r>
        <w:rPr>
          <w:rFonts w:hint="eastAsia" w:ascii="Times New Roman" w:hAnsi="Times New Roman" w:eastAsia="黑体" w:cs="黑体"/>
          <w:b w:val="0"/>
          <w:bCs/>
          <w:color w:val="auto"/>
          <w:sz w:val="28"/>
          <w:szCs w:val="28"/>
          <w:lang w:val="en-US" w:eastAsia="zh-CN"/>
        </w:rPr>
        <w:t>一、勘察要求</w:t>
      </w:r>
    </w:p>
    <w:p w14:paraId="1F77BB08">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宋体"/>
          <w:b w:val="0"/>
          <w:bCs w:val="0"/>
          <w:color w:val="0000FF"/>
          <w:sz w:val="24"/>
        </w:rPr>
      </w:pPr>
      <w:permStart w:id="122" w:edGrp="everyone"/>
      <w:r>
        <w:rPr>
          <w:rFonts w:hint="eastAsia" w:ascii="Times New Roman" w:hAnsi="Times New Roman" w:eastAsia="宋体"/>
          <w:b w:val="0"/>
          <w:bCs w:val="0"/>
          <w:color w:val="0000FF"/>
          <w:sz w:val="24"/>
        </w:rPr>
        <w:t>招标人应当根据项目情况在本章中明确相应的勘察要求，一般应包括以下内容：</w:t>
      </w:r>
    </w:p>
    <w:p w14:paraId="3E5FC4E1">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宋体"/>
          <w:b w:val="0"/>
          <w:bCs w:val="0"/>
          <w:color w:val="0000FF"/>
          <w:sz w:val="24"/>
          <w:lang w:eastAsia="zh-CN"/>
        </w:rPr>
      </w:pPr>
      <w:r>
        <w:rPr>
          <w:rFonts w:hint="eastAsia" w:ascii="Times New Roman" w:hAnsi="Times New Roman" w:eastAsia="宋体"/>
          <w:b w:val="0"/>
          <w:bCs w:val="0"/>
          <w:color w:val="0000FF"/>
          <w:sz w:val="24"/>
        </w:rPr>
        <w:t>1.项目概况</w:t>
      </w:r>
    </w:p>
    <w:p w14:paraId="3A252B6C">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宋体"/>
          <w:b w:val="0"/>
          <w:bCs w:val="0"/>
          <w:color w:val="0000FF"/>
          <w:sz w:val="24"/>
        </w:rPr>
      </w:pPr>
      <w:r>
        <w:rPr>
          <w:rFonts w:hint="eastAsia" w:ascii="Times New Roman" w:hAnsi="Times New Roman" w:eastAsia="宋体"/>
          <w:b w:val="0"/>
          <w:bCs w:val="0"/>
          <w:color w:val="0000FF"/>
          <w:sz w:val="24"/>
        </w:rPr>
        <w:t>包括项目名称、建设单位、建设规模、项目地理位置、周边环境、树木情况、</w:t>
      </w:r>
    </w:p>
    <w:p w14:paraId="366616F0">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both"/>
        <w:textAlignment w:val="auto"/>
        <w:rPr>
          <w:rFonts w:hint="eastAsia" w:ascii="Times New Roman" w:hAnsi="Times New Roman" w:eastAsia="宋体"/>
          <w:b w:val="0"/>
          <w:bCs w:val="0"/>
          <w:color w:val="0000FF"/>
          <w:sz w:val="24"/>
        </w:rPr>
      </w:pPr>
      <w:r>
        <w:rPr>
          <w:rFonts w:hint="eastAsia" w:ascii="Times New Roman" w:hAnsi="Times New Roman" w:eastAsia="宋体"/>
          <w:b w:val="0"/>
          <w:bCs w:val="0"/>
          <w:color w:val="0000FF"/>
          <w:sz w:val="24"/>
        </w:rPr>
        <w:t>文物情况、地址地貌、气候及气象条件、道路交通状况、市政情况等。</w:t>
      </w:r>
    </w:p>
    <w:p w14:paraId="24708116">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宋体"/>
          <w:b w:val="0"/>
          <w:bCs w:val="0"/>
          <w:color w:val="0000FF"/>
          <w:sz w:val="24"/>
        </w:rPr>
      </w:pPr>
      <w:r>
        <w:rPr>
          <w:rFonts w:hint="eastAsia" w:ascii="Times New Roman" w:hAnsi="Times New Roman" w:eastAsia="宋体"/>
          <w:b w:val="0"/>
          <w:bCs w:val="0"/>
          <w:color w:val="0000FF"/>
          <w:sz w:val="24"/>
        </w:rPr>
        <w:t>2.勘察范围及内容</w:t>
      </w:r>
    </w:p>
    <w:p w14:paraId="6A580DE8">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宋体"/>
          <w:b w:val="0"/>
          <w:bCs w:val="0"/>
          <w:color w:val="0000FF"/>
          <w:sz w:val="24"/>
        </w:rPr>
      </w:pPr>
      <w:r>
        <w:rPr>
          <w:rFonts w:hint="eastAsia" w:ascii="Times New Roman" w:hAnsi="Times New Roman" w:eastAsia="宋体"/>
          <w:b w:val="0"/>
          <w:bCs w:val="0"/>
          <w:color w:val="0000FF"/>
          <w:sz w:val="24"/>
        </w:rPr>
        <w:t>3.勘察依据</w:t>
      </w:r>
    </w:p>
    <w:p w14:paraId="3BE288A9">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宋体"/>
          <w:b w:val="0"/>
          <w:bCs w:val="0"/>
          <w:color w:val="0000FF"/>
          <w:sz w:val="24"/>
        </w:rPr>
      </w:pPr>
      <w:r>
        <w:rPr>
          <w:rFonts w:hint="eastAsia" w:ascii="Times New Roman" w:hAnsi="Times New Roman" w:eastAsia="宋体"/>
          <w:b w:val="0"/>
          <w:bCs w:val="0"/>
          <w:color w:val="0000FF"/>
          <w:sz w:val="24"/>
        </w:rPr>
        <w:t>4.基础资料</w:t>
      </w:r>
    </w:p>
    <w:p w14:paraId="44E4AD3B">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宋体"/>
          <w:b w:val="0"/>
          <w:bCs w:val="0"/>
          <w:color w:val="0000FF"/>
          <w:sz w:val="24"/>
        </w:rPr>
      </w:pPr>
      <w:r>
        <w:rPr>
          <w:rFonts w:hint="eastAsia" w:ascii="Times New Roman" w:hAnsi="Times New Roman" w:eastAsia="宋体"/>
          <w:b w:val="0"/>
          <w:bCs w:val="0"/>
          <w:color w:val="0000FF"/>
          <w:sz w:val="24"/>
        </w:rPr>
        <w:t>5.勘察人员和设备要求</w:t>
      </w:r>
    </w:p>
    <w:p w14:paraId="3E14D5E2">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宋体" w:cs="仿宋"/>
          <w:b w:val="0"/>
          <w:bCs/>
          <w:color w:val="0000FF"/>
          <w:sz w:val="24"/>
          <w:szCs w:val="21"/>
          <w:lang w:val="zh-CN" w:eastAsia="zh-CN" w:bidi="zh-CN"/>
        </w:rPr>
      </w:pPr>
      <w:r>
        <w:rPr>
          <w:rFonts w:hint="eastAsia" w:ascii="Times New Roman" w:hAnsi="Times New Roman" w:eastAsia="宋体"/>
          <w:b w:val="0"/>
          <w:bCs w:val="0"/>
          <w:color w:val="0000FF"/>
          <w:sz w:val="24"/>
        </w:rPr>
        <w:t>6.其他要求</w:t>
      </w:r>
      <w:permEnd w:id="122"/>
    </w:p>
    <w:p w14:paraId="0E920E35">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rPr>
      </w:pPr>
      <w:bookmarkStart w:id="179" w:name="_bookmark189"/>
      <w:bookmarkEnd w:id="179"/>
      <w:r>
        <w:rPr>
          <w:rFonts w:hint="eastAsia" w:ascii="Times New Roman" w:hAnsi="Times New Roman" w:eastAsia="黑体" w:cs="黑体"/>
          <w:b w:val="0"/>
          <w:bCs/>
          <w:color w:val="auto"/>
          <w:sz w:val="28"/>
          <w:szCs w:val="28"/>
          <w:lang w:val="en-US" w:eastAsia="zh-CN"/>
        </w:rPr>
        <w:t>二、适用规范标准</w:t>
      </w:r>
    </w:p>
    <w:p w14:paraId="096CEDA4">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8"/>
          <w:szCs w:val="28"/>
          <w:lang w:val="en-US" w:eastAsia="zh-CN"/>
        </w:rPr>
      </w:pPr>
      <w:permStart w:id="123" w:edGrp="everyone"/>
      <w:r>
        <w:rPr>
          <w:rFonts w:hint="eastAsia" w:ascii="Times New Roman" w:hAnsi="Times New Roman" w:eastAsia="宋体"/>
          <w:color w:val="0000FF"/>
          <w:sz w:val="24"/>
        </w:rPr>
        <w:t>单击此处输入文字</w:t>
      </w:r>
      <w:permEnd w:id="123"/>
    </w:p>
    <w:p w14:paraId="00E2F26D">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rPr>
      </w:pPr>
      <w:bookmarkStart w:id="180" w:name="_bookmark190"/>
      <w:bookmarkEnd w:id="180"/>
      <w:r>
        <w:rPr>
          <w:rFonts w:hint="eastAsia" w:ascii="Times New Roman" w:hAnsi="Times New Roman" w:eastAsia="黑体" w:cs="黑体"/>
          <w:b w:val="0"/>
          <w:bCs/>
          <w:color w:val="auto"/>
          <w:sz w:val="28"/>
          <w:szCs w:val="28"/>
          <w:lang w:val="en-US" w:eastAsia="zh-CN"/>
        </w:rPr>
        <w:t>三、成果文件要求</w:t>
      </w:r>
    </w:p>
    <w:p w14:paraId="23CEE3F2">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ermStart w:id="124" w:edGrp="everyone"/>
      <w:r>
        <w:rPr>
          <w:rFonts w:hint="eastAsia" w:ascii="Times New Roman" w:hAnsi="Times New Roman" w:eastAsia="宋体"/>
          <w:color w:val="0000FF"/>
          <w:sz w:val="24"/>
        </w:rPr>
        <w:t>1.成果文件的组成：勘察说明、图纸等</w:t>
      </w:r>
    </w:p>
    <w:p w14:paraId="5EC0AE99">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2.成果文件的深度</w:t>
      </w:r>
    </w:p>
    <w:p w14:paraId="3A82A615">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3.成果文件的格式要求</w:t>
      </w:r>
    </w:p>
    <w:p w14:paraId="3922DF15">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4.成果文件的份数要求</w:t>
      </w:r>
    </w:p>
    <w:p w14:paraId="4B5E73A2">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5.成果文件的载体要求</w:t>
      </w:r>
    </w:p>
    <w:p w14:paraId="5217B5F1">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（1）纸质版的要求；</w:t>
      </w:r>
    </w:p>
    <w:p w14:paraId="444675AC">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（2）电子版的要求；</w:t>
      </w:r>
    </w:p>
    <w:p w14:paraId="3352CA5F">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（3）其他要求。</w:t>
      </w:r>
    </w:p>
    <w:p w14:paraId="61E51F74">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bidi="en-US"/>
        </w:rPr>
      </w:pPr>
      <w:r>
        <w:rPr>
          <w:rFonts w:hint="eastAsia" w:ascii="Times New Roman" w:hAnsi="Times New Roman" w:eastAsia="宋体"/>
          <w:color w:val="0000FF"/>
          <w:sz w:val="24"/>
        </w:rPr>
        <w:t>6.成果文件的其他要求</w:t>
      </w:r>
      <w:permEnd w:id="124"/>
    </w:p>
    <w:p w14:paraId="5D602F11">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81" w:name="_bookmark191"/>
      <w:bookmarkEnd w:id="181"/>
      <w:r>
        <w:rPr>
          <w:rFonts w:hint="eastAsia" w:ascii="Times New Roman" w:hAnsi="Times New Roman" w:eastAsia="黑体" w:cs="黑体"/>
          <w:b w:val="0"/>
          <w:bCs/>
          <w:color w:val="auto"/>
          <w:sz w:val="28"/>
          <w:szCs w:val="28"/>
          <w:lang w:val="en-US" w:eastAsia="zh-CN"/>
        </w:rPr>
        <w:t>四、发包人财产清单</w:t>
      </w:r>
    </w:p>
    <w:p w14:paraId="6703737B">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ermStart w:id="125" w:edGrp="everyone"/>
      <w:r>
        <w:rPr>
          <w:rFonts w:hint="eastAsia" w:ascii="Times New Roman" w:hAnsi="Times New Roman" w:eastAsia="宋体"/>
          <w:color w:val="0000FF"/>
          <w:sz w:val="24"/>
        </w:rPr>
        <w:t>（一）发包人提供的设备、设施</w:t>
      </w:r>
    </w:p>
    <w:p w14:paraId="510698D9">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
    <w:p w14:paraId="0C8C46AE">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1.发包人提供的办公房屋及冷暖设施：如办公室数量及面积、空调等</w:t>
      </w:r>
    </w:p>
    <w:p w14:paraId="36E2456D">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2.发包人提供的设备清单：如电脑、投影、打印机、复印机等</w:t>
      </w:r>
    </w:p>
    <w:p w14:paraId="301D2047">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3.发包人提供的设施清单：如办公桌椅、文件柜等</w:t>
      </w:r>
    </w:p>
    <w:p w14:paraId="6E225F83">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w:t>
      </w:r>
    </w:p>
    <w:p w14:paraId="3AC574F2">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
    <w:p w14:paraId="698E4996">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（二）发包人提供的资料</w:t>
      </w:r>
    </w:p>
    <w:p w14:paraId="7414001F">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
    <w:p w14:paraId="75C0D56B">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1.施工场地及毗邻区域内的供水、排水、供电、供气、供热、通信、广播电视等地下管线资料、气象和水文观测资料，相邻建筑物和构筑物、地下工程的有关资料，以及其他与建设工程有关的原始资料</w:t>
      </w:r>
    </w:p>
    <w:p w14:paraId="75A509AF">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2.定位放线的基准点、基准线和基准标高</w:t>
      </w:r>
    </w:p>
    <w:p w14:paraId="306A8F9E">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3.发包人取得的有关审批、核准和备案材料，如规划许可证</w:t>
      </w:r>
    </w:p>
    <w:p w14:paraId="6CEE105B">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4.技术标准、规范</w:t>
      </w:r>
    </w:p>
    <w:p w14:paraId="4BA5EA9F">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5.其他资料</w:t>
      </w:r>
    </w:p>
    <w:p w14:paraId="29DF9656">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w:t>
      </w:r>
    </w:p>
    <w:p w14:paraId="49256140">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
    <w:p w14:paraId="1980E75D">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（三）发包人财产使用要求及退还要求</w:t>
      </w:r>
    </w:p>
    <w:p w14:paraId="52AE3615">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
    <w:p w14:paraId="3EF9A53D">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1.发包人财产使用要求</w:t>
      </w:r>
    </w:p>
    <w:p w14:paraId="6F55E029">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2.发包人财产退还要求</w:t>
      </w:r>
    </w:p>
    <w:p w14:paraId="667E4FB4">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bidi="en-US"/>
        </w:rPr>
      </w:pPr>
      <w:r>
        <w:rPr>
          <w:rFonts w:hint="eastAsia" w:ascii="Times New Roman" w:hAnsi="Times New Roman" w:eastAsia="宋体"/>
          <w:color w:val="0000FF"/>
          <w:sz w:val="24"/>
        </w:rPr>
        <w:t>……</w:t>
      </w:r>
      <w:permEnd w:id="125"/>
    </w:p>
    <w:p w14:paraId="15A1AFB4">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宋体" w:cs="仿宋"/>
          <w:b w:val="0"/>
          <w:bCs/>
          <w:color w:val="0000FF"/>
          <w:sz w:val="24"/>
          <w:szCs w:val="21"/>
          <w:lang w:val="en-US" w:eastAsia="zh-CN" w:bidi="zh-CN"/>
        </w:rPr>
      </w:pPr>
    </w:p>
    <w:p w14:paraId="32FEE142">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sz w:val="28"/>
          <w:szCs w:val="28"/>
          <w:lang w:val="en-US" w:eastAsia="zh-CN"/>
        </w:rPr>
      </w:pPr>
      <w:bookmarkStart w:id="182" w:name="_bookmark195"/>
      <w:bookmarkEnd w:id="182"/>
      <w:r>
        <w:rPr>
          <w:rFonts w:hint="eastAsia" w:ascii="Times New Roman" w:hAnsi="Times New Roman" w:eastAsia="黑体" w:cs="黑体"/>
          <w:b w:val="0"/>
          <w:bCs/>
          <w:color w:val="auto"/>
          <w:sz w:val="28"/>
          <w:szCs w:val="28"/>
          <w:lang w:val="en-US" w:eastAsia="zh-CN"/>
        </w:rPr>
        <w:t>五、发包人提供的便利条件</w:t>
      </w:r>
    </w:p>
    <w:p w14:paraId="4246333C">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ermStart w:id="126" w:edGrp="everyone"/>
      <w:r>
        <w:rPr>
          <w:rFonts w:hint="eastAsia" w:ascii="Times New Roman" w:hAnsi="Times New Roman" w:eastAsia="宋体"/>
          <w:color w:val="0000FF"/>
          <w:sz w:val="24"/>
        </w:rPr>
        <w:t>1.发包人提供的生活条件</w:t>
      </w:r>
    </w:p>
    <w:p w14:paraId="5EDE2FB2">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2.发包人提供的交通条件</w:t>
      </w:r>
    </w:p>
    <w:p w14:paraId="645A4466">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3.发包人提供的网络、通讯条件</w:t>
      </w:r>
    </w:p>
    <w:p w14:paraId="143640F1">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4.发包人提供的协助人员</w:t>
      </w:r>
    </w:p>
    <w:p w14:paraId="4C220DA8">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宋体"/>
          <w:color w:val="0000FF"/>
          <w:sz w:val="24"/>
        </w:rPr>
        <w:t>……</w:t>
      </w:r>
      <w:permEnd w:id="126"/>
    </w:p>
    <w:p w14:paraId="3169522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4AF4AD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ECC3E0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A5DEC7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bidi="zh-CN"/>
        </w:rPr>
      </w:pPr>
      <w:bookmarkStart w:id="183" w:name="_bookmark196"/>
      <w:bookmarkEnd w:id="183"/>
      <w:r>
        <w:rPr>
          <w:rFonts w:hint="eastAsia" w:ascii="Times New Roman" w:hAnsi="Times New Roman" w:eastAsia="黑体" w:cs="黑体"/>
          <w:b w:val="0"/>
          <w:bCs/>
          <w:color w:val="auto"/>
          <w:sz w:val="28"/>
          <w:szCs w:val="28"/>
          <w:lang w:val="en-US" w:eastAsia="zh-CN" w:bidi="zh-CN"/>
        </w:rPr>
        <w:t>六、勘察人需要自备的工作条件</w:t>
      </w:r>
    </w:p>
    <w:p w14:paraId="4F72C1D5">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ermStart w:id="127" w:edGrp="everyone"/>
      <w:r>
        <w:rPr>
          <w:rFonts w:hint="eastAsia" w:ascii="Times New Roman" w:hAnsi="Times New Roman" w:eastAsia="宋体"/>
          <w:color w:val="0000FF"/>
          <w:sz w:val="24"/>
        </w:rPr>
        <w:t>1.勘察人自备的工作手册：如本项目必备的规范标准、图集等</w:t>
      </w:r>
    </w:p>
    <w:p w14:paraId="4E4819D7">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2.勘察人自备的办公设备：如电脑、软件、投影、打印机、复印机、照相机等</w:t>
      </w:r>
    </w:p>
    <w:p w14:paraId="3481BCE9">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3.勘察人自备的交通工具：如出行车辆等</w:t>
      </w:r>
    </w:p>
    <w:p w14:paraId="1D821950">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4.勘察人自备的现场办公设施：如办公桌椅、文件柜等</w:t>
      </w:r>
    </w:p>
    <w:p w14:paraId="68A7B560">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5.勘察人自备的安全设施：如安全帽、安全鞋、手电筒等</w:t>
      </w:r>
    </w:p>
    <w:p w14:paraId="3BB9A75E">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r>
        <w:rPr>
          <w:rFonts w:hint="eastAsia" w:ascii="Times New Roman" w:hAnsi="Times New Roman" w:eastAsia="宋体"/>
          <w:color w:val="0000FF"/>
          <w:sz w:val="24"/>
        </w:rPr>
        <w:t>6.勘察人自备的勘察检测仪器、设备、工具</w:t>
      </w:r>
    </w:p>
    <w:p w14:paraId="401B53C0">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bidi="en-US"/>
        </w:rPr>
      </w:pPr>
      <w:r>
        <w:rPr>
          <w:rFonts w:hint="eastAsia" w:ascii="Times New Roman" w:hAnsi="Times New Roman" w:eastAsia="宋体"/>
          <w:color w:val="0000FF"/>
          <w:sz w:val="24"/>
        </w:rPr>
        <w:t>……</w:t>
      </w:r>
      <w:permEnd w:id="127"/>
    </w:p>
    <w:p w14:paraId="310D1265">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p>
    <w:p w14:paraId="12B0DA62">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bidi="zh-CN"/>
        </w:rPr>
      </w:pPr>
      <w:bookmarkStart w:id="184" w:name="_bookmark197"/>
      <w:bookmarkEnd w:id="184"/>
      <w:r>
        <w:rPr>
          <w:rFonts w:hint="eastAsia" w:ascii="Times New Roman" w:hAnsi="Times New Roman" w:eastAsia="黑体" w:cs="黑体"/>
          <w:b w:val="0"/>
          <w:bCs/>
          <w:color w:val="auto"/>
          <w:sz w:val="28"/>
          <w:szCs w:val="28"/>
          <w:lang w:val="en-US" w:eastAsia="zh-CN" w:bidi="zh-CN"/>
        </w:rPr>
        <w:t>七、发包人的其他要求</w:t>
      </w:r>
    </w:p>
    <w:p w14:paraId="678B60A5">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黑体" w:cs="黑体"/>
          <w:b w:val="0"/>
          <w:bCs/>
          <w:color w:val="auto"/>
          <w:sz w:val="28"/>
          <w:szCs w:val="28"/>
          <w:lang w:val="en-US" w:eastAsia="zh-CN" w:bidi="zh-CN"/>
        </w:rPr>
      </w:pPr>
      <w:permStart w:id="128" w:edGrp="everyone"/>
      <w:r>
        <w:rPr>
          <w:rFonts w:hint="eastAsia" w:ascii="Times New Roman" w:hAnsi="Times New Roman" w:eastAsia="宋体"/>
          <w:color w:val="0000FF"/>
          <w:sz w:val="24"/>
        </w:rPr>
        <w:t>单击此处输入文字</w:t>
      </w:r>
      <w:permEnd w:id="128"/>
    </w:p>
    <w:p w14:paraId="1780C1A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7C5738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s="仿宋"/>
          <w:b w:val="0"/>
          <w:bCs/>
          <w:color w:val="0000FF"/>
          <w:sz w:val="24"/>
          <w:szCs w:val="21"/>
          <w:lang w:val="en-US" w:bidi="en-US"/>
        </w:rPr>
      </w:pPr>
    </w:p>
    <w:p w14:paraId="77A0EB2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15" w:type="default"/>
          <w:pgSz w:w="12240" w:h="15840"/>
          <w:pgMar w:top="1400" w:right="1720" w:bottom="1120" w:left="1700" w:header="0" w:footer="921" w:gutter="0"/>
          <w:pgNumType w:fmt="decimal"/>
          <w:cols w:space="720" w:num="1"/>
        </w:sectPr>
      </w:pPr>
    </w:p>
    <w:p w14:paraId="7E5F277B">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hint="eastAsia" w:ascii="Times New Roman" w:hAnsi="Times New Roman" w:eastAsia="黑体"/>
          <w:b w:val="0"/>
          <w:bCs/>
          <w:sz w:val="30"/>
        </w:rPr>
      </w:pPr>
      <w:bookmarkStart w:id="185" w:name="_bookmark199"/>
      <w:bookmarkEnd w:id="185"/>
      <w:r>
        <w:rPr>
          <w:rFonts w:hint="eastAsia" w:ascii="Times New Roman" w:hAnsi="Times New Roman" w:eastAsia="黑体"/>
          <w:b w:val="0"/>
          <w:bCs/>
          <w:sz w:val="30"/>
        </w:rPr>
        <w:t>第六章投标文件格式</w:t>
      </w:r>
    </w:p>
    <w:p w14:paraId="0C39D247">
      <w:pPr>
        <w:pStyle w:val="4"/>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ind w:left="0" w:right="0"/>
        <w:jc w:val="center"/>
        <w:textAlignment w:val="auto"/>
        <w:rPr>
          <w:rFonts w:hint="eastAsia" w:ascii="Times New Roman" w:hAnsi="Times New Roman" w:eastAsia="黑体"/>
          <w:b w:val="0"/>
          <w:bCs/>
          <w:sz w:val="30"/>
        </w:rPr>
        <w:sectPr>
          <w:pgSz w:w="12240" w:h="15840"/>
          <w:pgMar w:top="1420" w:right="1720" w:bottom="1120" w:left="1720" w:header="0" w:footer="921" w:gutter="0"/>
          <w:pgNumType w:fmt="decimal"/>
          <w:cols w:space="720" w:num="1"/>
        </w:sectPr>
      </w:pPr>
    </w:p>
    <w:p w14:paraId="593574C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92E9AC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B83A3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B90FD38">
      <w:pPr>
        <w:pStyle w:val="20"/>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jc w:val="center"/>
        <w:textAlignment w:val="auto"/>
        <w:rPr>
          <w:rFonts w:hint="eastAsia" w:ascii="Times New Roman" w:hAnsi="Times New Roman" w:eastAsia="黑体" w:cs="黑体"/>
          <w:b w:val="0"/>
          <w:bCs/>
          <w:color w:val="auto"/>
          <w:sz w:val="30"/>
          <w:szCs w:val="32"/>
        </w:rPr>
      </w:pPr>
      <w:permStart w:id="129" w:edGrp="everyone"/>
      <w:r>
        <w:rPr>
          <w:rFonts w:hint="eastAsia" w:ascii="Times New Roman" w:hAnsi="Times New Roman" w:eastAsia="宋体"/>
          <w:color w:val="0000FF"/>
          <w:sz w:val="24"/>
        </w:rPr>
        <w:t>单击此处输入文字</w:t>
      </w:r>
      <w:permEnd w:id="129"/>
    </w:p>
    <w:p w14:paraId="31A7015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8D3391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DCDF8CD">
      <w:pPr>
        <w:pStyle w:val="20"/>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jc w:val="center"/>
        <w:textAlignment w:val="auto"/>
        <w:rPr>
          <w:rFonts w:hint="eastAsia" w:ascii="Times New Roman" w:hAnsi="Times New Roman" w:eastAsia="黑体" w:cs="黑体"/>
          <w:b w:val="0"/>
          <w:bCs/>
          <w:color w:val="auto"/>
          <w:sz w:val="30"/>
          <w:szCs w:val="32"/>
        </w:rPr>
      </w:pPr>
      <w:r>
        <w:rPr>
          <w:rFonts w:hint="eastAsia" w:ascii="Times New Roman" w:hAnsi="Times New Roman" w:eastAsia="黑体" w:cs="黑体"/>
          <w:b w:val="0"/>
          <w:bCs/>
          <w:color w:val="auto"/>
          <w:sz w:val="30"/>
          <w:szCs w:val="32"/>
        </w:rPr>
        <w:t>投标文件</w:t>
      </w:r>
    </w:p>
    <w:p w14:paraId="0BF0DB19">
      <w:pPr>
        <w:pStyle w:val="20"/>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p>
    <w:p w14:paraId="5D6D433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2EDB88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B4F773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10DF49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C46C29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804519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81338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E2FC35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6B9DCB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2539B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23E2A7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106C6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D60070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24707B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79BEBA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FE49BA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C22DF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F8F954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EF5E0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4D9D9F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36064E4">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ascii="Times New Roman" w:hAnsi="Times New Roman" w:eastAsia="宋体"/>
          <w:sz w:val="24"/>
        </w:rPr>
        <w:t>投标人：</w:t>
      </w:r>
      <w:r>
        <w:rPr>
          <w:rFonts w:ascii="Times New Roman" w:hAnsi="Times New Roman" w:eastAsia="宋体"/>
          <w:sz w:val="24"/>
          <w:u w:val="single"/>
        </w:rPr>
        <w:tab/>
      </w:r>
      <w:r>
        <w:rPr>
          <w:rFonts w:ascii="Times New Roman" w:hAnsi="Times New Roman" w:eastAsia="宋体"/>
          <w:sz w:val="24"/>
          <w:u w:val="single"/>
        </w:rPr>
        <w:tab/>
      </w:r>
      <w:r>
        <w:rPr>
          <w:rFonts w:ascii="Times New Roman" w:hAnsi="Times New Roman" w:eastAsia="宋体"/>
          <w:sz w:val="24"/>
        </w:rPr>
        <w:t>（盖单位章）</w:t>
      </w:r>
    </w:p>
    <w:p w14:paraId="798E695B">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070DFA0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p>
    <w:p w14:paraId="275A2A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pP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358C285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center"/>
        <w:textAlignment w:val="auto"/>
        <w:rPr>
          <w:rFonts w:ascii="Times New Roman" w:hAnsi="Times New Roman" w:eastAsia="宋体"/>
          <w:sz w:val="24"/>
        </w:rPr>
        <w:sectPr>
          <w:pgSz w:w="12240" w:h="15840"/>
          <w:pgMar w:top="1500" w:right="1720" w:bottom="1120" w:left="1720" w:header="0" w:footer="921" w:gutter="0"/>
          <w:pgNumType w:fmt="decimal"/>
          <w:cols w:space="720" w:num="1"/>
        </w:sectPr>
      </w:pPr>
    </w:p>
    <w:p w14:paraId="2256FBC6">
      <w:pPr>
        <w:pStyle w:val="20"/>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left="0" w:right="0" w:firstLine="600" w:firstLineChars="200"/>
        <w:jc w:val="center"/>
        <w:textAlignment w:val="auto"/>
        <w:rPr>
          <w:rFonts w:hint="eastAsia" w:ascii="Times New Roman" w:hAnsi="Times New Roman" w:eastAsia="黑体" w:cs="黑体"/>
          <w:b w:val="0"/>
          <w:bCs/>
          <w:color w:val="auto"/>
          <w:sz w:val="30"/>
          <w:szCs w:val="32"/>
        </w:rPr>
      </w:pPr>
      <w:bookmarkStart w:id="186" w:name="_bookmark200"/>
      <w:bookmarkEnd w:id="186"/>
      <w:r>
        <w:rPr>
          <w:rFonts w:hint="eastAsia" w:ascii="Times New Roman" w:hAnsi="Times New Roman" w:eastAsia="黑体" w:cs="黑体"/>
          <w:b w:val="0"/>
          <w:bCs/>
          <w:color w:val="auto"/>
          <w:sz w:val="30"/>
          <w:szCs w:val="32"/>
        </w:rPr>
        <w:t>目录</w:t>
      </w:r>
    </w:p>
    <w:p w14:paraId="53261DBE">
      <w:pPr>
        <w:keepNext w:val="0"/>
        <w:keepLines w:val="0"/>
        <w:pageBreakBefore w:val="0"/>
        <w:widowControl w:val="0"/>
        <w:numPr>
          <w:ilvl w:val="0"/>
          <w:numId w:val="1"/>
        </w:numPr>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投标函及投标函附录</w:t>
      </w:r>
    </w:p>
    <w:p w14:paraId="7833EDC7">
      <w:pPr>
        <w:keepNext w:val="0"/>
        <w:keepLines w:val="0"/>
        <w:pageBreakBefore w:val="0"/>
        <w:widowControl w:val="0"/>
        <w:numPr>
          <w:ilvl w:val="0"/>
          <w:numId w:val="1"/>
        </w:numPr>
        <w:kinsoku/>
        <w:wordWrap/>
        <w:overflowPunct/>
        <w:topLinePunct w:val="0"/>
        <w:autoSpaceDE/>
        <w:autoSpaceDN/>
        <w:bidi w:val="0"/>
        <w:adjustRightInd w:val="0"/>
        <w:snapToGrid w:val="0"/>
        <w:spacing w:line="300" w:lineRule="auto"/>
        <w:ind w:left="0" w:leftChars="0" w:right="0" w:rightChars="0"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身份证明（适用于无委托代理人的情况）</w:t>
      </w:r>
    </w:p>
    <w:p w14:paraId="1647548E">
      <w:pPr>
        <w:keepNext w:val="0"/>
        <w:keepLines w:val="0"/>
        <w:pageBreakBefore w:val="0"/>
        <w:widowControl w:val="0"/>
        <w:numPr>
          <w:ilvl w:val="0"/>
          <w:numId w:val="1"/>
        </w:numPr>
        <w:kinsoku/>
        <w:wordWrap/>
        <w:overflowPunct/>
        <w:topLinePunct w:val="0"/>
        <w:autoSpaceDE/>
        <w:autoSpaceDN/>
        <w:bidi w:val="0"/>
        <w:adjustRightInd w:val="0"/>
        <w:snapToGrid w:val="0"/>
        <w:spacing w:line="300" w:lineRule="auto"/>
        <w:ind w:left="0" w:leftChars="0" w:right="0" w:rightChars="0" w:firstLine="480" w:firstLineChars="200"/>
        <w:jc w:val="both"/>
        <w:textAlignment w:val="auto"/>
        <w:rPr>
          <w:rFonts w:ascii="Times New Roman" w:hAnsi="Times New Roman" w:eastAsia="宋体"/>
          <w:sz w:val="24"/>
        </w:rPr>
      </w:pPr>
      <w:r>
        <w:rPr>
          <w:rFonts w:ascii="Times New Roman" w:hAnsi="Times New Roman" w:eastAsia="宋体"/>
          <w:sz w:val="24"/>
        </w:rPr>
        <w:t>授权委托书（适用于有委托代理人的情况）</w:t>
      </w:r>
    </w:p>
    <w:p w14:paraId="415B4662">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ascii="Times New Roman" w:hAnsi="Times New Roman" w:eastAsia="宋体"/>
          <w:sz w:val="24"/>
        </w:rPr>
      </w:pPr>
      <w:r>
        <w:rPr>
          <w:rFonts w:ascii="Times New Roman" w:hAnsi="Times New Roman" w:eastAsia="宋体"/>
          <w:sz w:val="24"/>
        </w:rPr>
        <w:t>三、联合体协议书</w:t>
      </w:r>
    </w:p>
    <w:p w14:paraId="5CB2A0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四、投标保证金</w:t>
      </w:r>
    </w:p>
    <w:p w14:paraId="36051B0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五、勘察费用清单</w:t>
      </w:r>
    </w:p>
    <w:p w14:paraId="4320468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lang w:eastAsia="zh-CN"/>
        </w:rPr>
      </w:pPr>
      <w:r>
        <w:rPr>
          <w:rFonts w:ascii="Times New Roman" w:hAnsi="Times New Roman" w:eastAsia="宋体"/>
          <w:sz w:val="24"/>
        </w:rPr>
        <w:t>六、资格审查资料</w:t>
      </w:r>
    </w:p>
    <w:p w14:paraId="720E88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七、勘察纲要</w:t>
      </w:r>
    </w:p>
    <w:p w14:paraId="4169D6E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八、其他资料</w:t>
      </w:r>
    </w:p>
    <w:p w14:paraId="16918D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00" w:right="1720" w:bottom="1120" w:left="1700" w:header="0" w:footer="921" w:gutter="0"/>
          <w:pgNumType w:fmt="decimal"/>
          <w:cols w:space="720" w:num="1"/>
        </w:sectPr>
      </w:pPr>
    </w:p>
    <w:p w14:paraId="28CE892F">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87" w:name="_bookmark201"/>
      <w:bookmarkEnd w:id="187"/>
      <w:r>
        <w:rPr>
          <w:rFonts w:hint="eastAsia" w:ascii="Times New Roman" w:hAnsi="Times New Roman" w:eastAsia="黑体" w:cs="黑体"/>
          <w:b w:val="0"/>
          <w:bCs/>
          <w:color w:val="auto"/>
          <w:sz w:val="28"/>
          <w:szCs w:val="28"/>
          <w:lang w:val="en-US" w:eastAsia="zh-CN"/>
        </w:rPr>
        <w:t>一、投标函及投标函附录</w:t>
      </w:r>
    </w:p>
    <w:p w14:paraId="2CECD28E">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00" w:themeColor="text1"/>
          <w:sz w:val="24"/>
          <w:szCs w:val="24"/>
          <w:lang w:val="en-US" w:eastAsia="zh-CN"/>
        </w:rPr>
      </w:pPr>
      <w:r>
        <w:rPr>
          <w:rFonts w:hint="eastAsia" w:ascii="Times New Roman" w:hAnsi="Times New Roman" w:eastAsia="黑体" w:cs="黑体"/>
          <w:b w:val="0"/>
          <w:bCs/>
          <w:color w:val="000000" w:themeColor="text1"/>
          <w:sz w:val="24"/>
          <w:szCs w:val="24"/>
          <w:lang w:val="en-US" w:eastAsia="zh-CN"/>
        </w:rPr>
        <w:t>（一）投标函</w:t>
      </w:r>
    </w:p>
    <w:p w14:paraId="21EFAF2D">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color w:val="0000FF"/>
          <w:sz w:val="24"/>
        </w:rPr>
      </w:pPr>
      <w:permStart w:id="130" w:edGrp="everyone"/>
    </w:p>
    <w:p w14:paraId="167EF12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（招标人名称）：</w:t>
      </w:r>
    </w:p>
    <w:p w14:paraId="658D524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18FB104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1．我方已仔细研究了</w:t>
      </w:r>
      <w:r>
        <w:rPr>
          <w:rFonts w:ascii="Times New Roman" w:hAnsi="Times New Roman" w:eastAsia="宋体"/>
          <w:color w:val="0000FF"/>
          <w:sz w:val="24"/>
          <w:u w:val="single"/>
        </w:rPr>
        <w:tab/>
      </w:r>
      <w:r>
        <w:rPr>
          <w:rFonts w:ascii="Times New Roman" w:hAnsi="Times New Roman" w:eastAsia="宋体"/>
          <w:color w:val="0000FF"/>
          <w:sz w:val="24"/>
          <w:u w:val="single"/>
        </w:rPr>
        <w:tab/>
      </w:r>
      <w:r>
        <w:rPr>
          <w:rFonts w:ascii="Times New Roman" w:hAnsi="Times New Roman" w:eastAsia="宋体"/>
          <w:color w:val="0000FF"/>
          <w:sz w:val="24"/>
        </w:rPr>
        <w:t>（项目名称）勘察招标项目招标文件的全部内容，愿意以人民币（大写）</w:t>
      </w:r>
      <w:r>
        <w:rPr>
          <w:rFonts w:ascii="Times New Roman" w:hAnsi="Times New Roman" w:eastAsia="宋体"/>
          <w:color w:val="0000FF"/>
          <w:sz w:val="24"/>
          <w:u w:val="single"/>
        </w:rPr>
        <w:tab/>
      </w:r>
      <w:r>
        <w:rPr>
          <w:rFonts w:ascii="Times New Roman" w:hAnsi="Times New Roman" w:eastAsia="宋体"/>
          <w:color w:val="0000FF"/>
          <w:sz w:val="24"/>
        </w:rPr>
        <w:t>（¥</w:t>
      </w:r>
      <w:r>
        <w:rPr>
          <w:rFonts w:ascii="Times New Roman" w:hAnsi="Times New Roman" w:eastAsia="宋体"/>
          <w:color w:val="0000FF"/>
          <w:sz w:val="24"/>
          <w:u w:val="single"/>
        </w:rPr>
        <w:tab/>
      </w:r>
      <w:r>
        <w:rPr>
          <w:rFonts w:ascii="Times New Roman" w:hAnsi="Times New Roman" w:eastAsia="宋体"/>
          <w:color w:val="0000FF"/>
          <w:sz w:val="24"/>
          <w:u w:val="single"/>
        </w:rPr>
        <w:tab/>
      </w:r>
      <w:r>
        <w:rPr>
          <w:rFonts w:ascii="Times New Roman" w:hAnsi="Times New Roman" w:eastAsia="宋体"/>
          <w:color w:val="0000FF"/>
          <w:sz w:val="24"/>
        </w:rPr>
        <w:t>）的投标总报价（其中，增值税税</w:t>
      </w:r>
    </w:p>
    <w:p w14:paraId="352968A4">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color w:val="0000FF"/>
          <w:sz w:val="24"/>
        </w:rPr>
      </w:pPr>
      <w:r>
        <w:rPr>
          <w:rFonts w:ascii="Times New Roman" w:hAnsi="Times New Roman" w:eastAsia="宋体"/>
          <w:color w:val="0000FF"/>
          <w:sz w:val="24"/>
        </w:rPr>
        <w:t>率为</w:t>
      </w:r>
      <w:r>
        <w:rPr>
          <w:rFonts w:ascii="Times New Roman" w:hAnsi="Times New Roman" w:eastAsia="宋体"/>
          <w:color w:val="0000FF"/>
          <w:sz w:val="24"/>
          <w:u w:val="single"/>
        </w:rPr>
        <w:tab/>
      </w:r>
      <w:r>
        <w:rPr>
          <w:rFonts w:ascii="Times New Roman" w:hAnsi="Times New Roman" w:eastAsia="宋体"/>
          <w:color w:val="0000FF"/>
          <w:sz w:val="24"/>
        </w:rPr>
        <w:t>），勘察服务期限：</w:t>
      </w:r>
      <w:r>
        <w:rPr>
          <w:rFonts w:ascii="Times New Roman" w:hAnsi="Times New Roman" w:eastAsia="宋体"/>
          <w:color w:val="0000FF"/>
          <w:sz w:val="24"/>
          <w:u w:val="single"/>
        </w:rPr>
        <w:tab/>
      </w:r>
      <w:r>
        <w:rPr>
          <w:rFonts w:ascii="Times New Roman" w:hAnsi="Times New Roman" w:eastAsia="宋体"/>
          <w:color w:val="0000FF"/>
          <w:sz w:val="24"/>
        </w:rPr>
        <w:t>日历天，按合同约定完成勘察工作。</w:t>
      </w:r>
    </w:p>
    <w:p w14:paraId="5BF1952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2.我方的投标文件包括下列内容：</w:t>
      </w:r>
    </w:p>
    <w:p w14:paraId="075256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（1）投标函及投标函附录；</w:t>
      </w:r>
    </w:p>
    <w:p w14:paraId="7D34AA4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（2）</w:t>
      </w:r>
      <w:r>
        <w:rPr>
          <w:rFonts w:hint="eastAsia" w:ascii="Times New Roman" w:hAnsi="Times New Roman"/>
          <w:color w:val="0000FF"/>
          <w:sz w:val="24"/>
          <w:lang w:eastAsia="zh-CN"/>
        </w:rPr>
        <w:t>法定代表人（单位负责人）</w:t>
      </w:r>
      <w:r>
        <w:rPr>
          <w:rFonts w:ascii="Times New Roman" w:hAnsi="Times New Roman" w:eastAsia="宋体"/>
          <w:color w:val="0000FF"/>
          <w:sz w:val="24"/>
        </w:rPr>
        <w:t>身份证明或授权委托书；</w:t>
      </w:r>
    </w:p>
    <w:p w14:paraId="706F807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（3）联合体协议书（如有）；</w:t>
      </w:r>
    </w:p>
    <w:p w14:paraId="572B01D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（4）投标保证金（如有）；</w:t>
      </w:r>
    </w:p>
    <w:p w14:paraId="06EA5D6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（5）勘察费用清单；</w:t>
      </w:r>
    </w:p>
    <w:p w14:paraId="7D6213C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（6）资格审查资料；</w:t>
      </w:r>
    </w:p>
    <w:p w14:paraId="600B057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（7）勘察纲要；</w:t>
      </w:r>
    </w:p>
    <w:p w14:paraId="019679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eastAsia="zh-CN"/>
        </w:rPr>
      </w:pPr>
      <w:r>
        <w:rPr>
          <w:rFonts w:ascii="Times New Roman" w:hAnsi="Times New Roman" w:eastAsia="宋体"/>
          <w:color w:val="0000FF"/>
          <w:sz w:val="24"/>
        </w:rPr>
        <w:t>……</w:t>
      </w:r>
    </w:p>
    <w:p w14:paraId="3EF3A1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eastAsia="zh-CN"/>
        </w:rPr>
      </w:pPr>
      <w:r>
        <w:rPr>
          <w:rFonts w:ascii="Times New Roman" w:hAnsi="Times New Roman" w:eastAsia="宋体"/>
          <w:color w:val="0000FF"/>
          <w:sz w:val="24"/>
        </w:rPr>
        <w:t>投标文件的上述组成部分如存在内容不一致的，以投标函为准。</w:t>
      </w:r>
    </w:p>
    <w:p w14:paraId="1FEB4B2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3．我方承诺在招标文件规定的投标有效期内不撤销投标文件。</w:t>
      </w:r>
    </w:p>
    <w:p w14:paraId="33E8336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4．如我方中标，我方承诺：</w:t>
      </w:r>
    </w:p>
    <w:p w14:paraId="5AE950D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（1）在收到中标通知书后，在中标通知书规定的期限内与你方签订合同；</w:t>
      </w:r>
    </w:p>
    <w:p w14:paraId="11F09E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（2）在签订合同时不向你方提出附加条件；</w:t>
      </w:r>
    </w:p>
    <w:p w14:paraId="6879A9A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（3）按照招标文件要求提交履约保证金；</w:t>
      </w:r>
    </w:p>
    <w:p w14:paraId="4ABF565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（4）在合同约定的期限内完成合同规定的全部义务。</w:t>
      </w:r>
    </w:p>
    <w:p w14:paraId="522D42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5．我方在此声明，所递交的投标文件及有关资料内容完整、真实和准确，且不存在第二章</w:t>
      </w:r>
      <w:r>
        <w:rPr>
          <w:rFonts w:hint="eastAsia" w:ascii="Times New Roman" w:hAnsi="Times New Roman"/>
          <w:color w:val="0000FF"/>
          <w:sz w:val="24"/>
          <w:lang w:eastAsia="zh-CN"/>
        </w:rPr>
        <w:t>“</w:t>
      </w:r>
      <w:r>
        <w:rPr>
          <w:rFonts w:ascii="Times New Roman" w:hAnsi="Times New Roman" w:eastAsia="宋体"/>
          <w:color w:val="0000FF"/>
          <w:sz w:val="24"/>
        </w:rPr>
        <w:t>投标人须知</w:t>
      </w:r>
      <w:r>
        <w:rPr>
          <w:rFonts w:hint="eastAsia" w:ascii="Times New Roman" w:hAnsi="Times New Roman"/>
          <w:color w:val="0000FF"/>
          <w:sz w:val="24"/>
          <w:lang w:eastAsia="zh-CN"/>
        </w:rPr>
        <w:t>”</w:t>
      </w:r>
      <w:r>
        <w:rPr>
          <w:rFonts w:ascii="Times New Roman" w:hAnsi="Times New Roman" w:eastAsia="宋体"/>
          <w:color w:val="0000FF"/>
          <w:sz w:val="24"/>
        </w:rPr>
        <w:t>第1.4.3项规定的任何一种情形。</w:t>
      </w:r>
    </w:p>
    <w:p w14:paraId="336BC82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6．</w:t>
      </w:r>
      <w:r>
        <w:rPr>
          <w:rFonts w:ascii="Times New Roman" w:hAnsi="Times New Roman" w:eastAsia="宋体"/>
          <w:color w:val="0000FF"/>
          <w:sz w:val="24"/>
          <w:u w:val="single"/>
        </w:rPr>
        <w:tab/>
      </w:r>
      <w:r>
        <w:rPr>
          <w:rFonts w:ascii="Times New Roman" w:hAnsi="Times New Roman" w:eastAsia="宋体"/>
          <w:color w:val="0000FF"/>
          <w:sz w:val="24"/>
        </w:rPr>
        <w:t>（其他补充说明）。</w:t>
      </w:r>
    </w:p>
    <w:p w14:paraId="61D6DB2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537FD33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10B817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6848CD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383060F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rPr>
      </w:pPr>
      <w:r>
        <w:rPr>
          <w:rFonts w:ascii="Times New Roman" w:hAnsi="Times New Roman" w:eastAsia="宋体"/>
          <w:color w:val="0000FF"/>
          <w:sz w:val="24"/>
        </w:rPr>
        <w:t>投标人：</w:t>
      </w:r>
      <w:r>
        <w:rPr>
          <w:rFonts w:ascii="Times New Roman" w:hAnsi="Times New Roman" w:eastAsia="宋体"/>
          <w:color w:val="0000FF"/>
          <w:sz w:val="24"/>
          <w:u w:val="single"/>
        </w:rPr>
        <w:tab/>
      </w:r>
      <w:r>
        <w:rPr>
          <w:rFonts w:ascii="Times New Roman" w:hAnsi="Times New Roman" w:eastAsia="宋体"/>
          <w:color w:val="0000FF"/>
          <w:sz w:val="24"/>
        </w:rPr>
        <w:t>（盖单位章）</w:t>
      </w:r>
    </w:p>
    <w:p w14:paraId="60BFFD7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rPr>
      </w:pPr>
      <w:r>
        <w:rPr>
          <w:rFonts w:hint="eastAsia" w:ascii="Times New Roman" w:hAnsi="Times New Roman"/>
          <w:color w:val="0000FF"/>
          <w:sz w:val="24"/>
          <w:lang w:eastAsia="zh-CN"/>
        </w:rPr>
        <w:t>法定代表人（单位负责人）</w:t>
      </w:r>
      <w:r>
        <w:rPr>
          <w:rFonts w:ascii="Times New Roman" w:hAnsi="Times New Roman" w:eastAsia="宋体"/>
          <w:color w:val="0000FF"/>
          <w:sz w:val="24"/>
        </w:rPr>
        <w:t>或其委托代理人：</w:t>
      </w:r>
      <w:r>
        <w:rPr>
          <w:rFonts w:ascii="Times New Roman" w:hAnsi="Times New Roman" w:eastAsia="宋体"/>
          <w:color w:val="0000FF"/>
          <w:sz w:val="24"/>
          <w:u w:val="single"/>
        </w:rPr>
        <w:tab/>
      </w:r>
      <w:r>
        <w:rPr>
          <w:rFonts w:ascii="Times New Roman" w:hAnsi="Times New Roman" w:eastAsia="宋体"/>
          <w:color w:val="0000FF"/>
          <w:sz w:val="24"/>
        </w:rPr>
        <w:t>（签字）</w:t>
      </w:r>
    </w:p>
    <w:p w14:paraId="538A4A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rPr>
      </w:pPr>
      <w:r>
        <w:rPr>
          <w:rFonts w:ascii="Times New Roman" w:hAnsi="Times New Roman" w:eastAsia="宋体"/>
          <w:color w:val="0000FF"/>
          <w:sz w:val="24"/>
        </w:rPr>
        <w:t>地</w:t>
      </w:r>
      <w:r>
        <w:rPr>
          <w:rFonts w:ascii="Times New Roman" w:hAnsi="Times New Roman" w:eastAsia="宋体"/>
          <w:color w:val="0000FF"/>
          <w:sz w:val="24"/>
        </w:rPr>
        <w:tab/>
      </w:r>
      <w:r>
        <w:rPr>
          <w:rFonts w:ascii="Times New Roman" w:hAnsi="Times New Roman" w:eastAsia="宋体"/>
          <w:color w:val="0000FF"/>
          <w:sz w:val="24"/>
        </w:rPr>
        <w:t>址：</w:t>
      </w:r>
      <w:r>
        <w:rPr>
          <w:rFonts w:ascii="Times New Roman" w:hAnsi="Times New Roman" w:eastAsia="宋体"/>
          <w:color w:val="0000FF"/>
          <w:sz w:val="24"/>
        </w:rPr>
        <w:tab/>
      </w:r>
    </w:p>
    <w:p w14:paraId="14C621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rPr>
      </w:pPr>
      <w:r>
        <w:rPr>
          <w:rFonts w:ascii="Times New Roman" w:hAnsi="Times New Roman" w:eastAsia="宋体"/>
          <w:color w:val="0000FF"/>
          <w:sz w:val="24"/>
        </w:rPr>
        <w:t>网</w:t>
      </w:r>
      <w:r>
        <w:rPr>
          <w:rFonts w:ascii="Times New Roman" w:hAnsi="Times New Roman" w:eastAsia="宋体"/>
          <w:color w:val="0000FF"/>
          <w:sz w:val="24"/>
        </w:rPr>
        <w:tab/>
      </w:r>
      <w:r>
        <w:rPr>
          <w:rFonts w:ascii="Times New Roman" w:hAnsi="Times New Roman" w:eastAsia="宋体"/>
          <w:color w:val="0000FF"/>
          <w:sz w:val="24"/>
        </w:rPr>
        <w:t>址：</w:t>
      </w:r>
      <w:r>
        <w:rPr>
          <w:rFonts w:ascii="Times New Roman" w:hAnsi="Times New Roman" w:eastAsia="宋体"/>
          <w:color w:val="0000FF"/>
          <w:sz w:val="24"/>
          <w:u w:val="single"/>
        </w:rPr>
        <w:tab/>
      </w:r>
    </w:p>
    <w:p w14:paraId="467B39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u w:val="single"/>
        </w:rPr>
      </w:pPr>
      <w:r>
        <w:rPr>
          <w:rFonts w:ascii="Times New Roman" w:hAnsi="Times New Roman" w:eastAsia="宋体"/>
          <w:color w:val="0000FF"/>
          <w:sz w:val="24"/>
        </w:rPr>
        <w:t>电</w:t>
      </w:r>
      <w:r>
        <w:rPr>
          <w:rFonts w:ascii="Times New Roman" w:hAnsi="Times New Roman" w:eastAsia="宋体"/>
          <w:color w:val="0000FF"/>
          <w:sz w:val="24"/>
        </w:rPr>
        <w:tab/>
      </w:r>
      <w:r>
        <w:rPr>
          <w:rFonts w:ascii="Times New Roman" w:hAnsi="Times New Roman" w:eastAsia="宋体"/>
          <w:color w:val="0000FF"/>
          <w:sz w:val="24"/>
        </w:rPr>
        <w:t>话：</w:t>
      </w:r>
      <w:r>
        <w:rPr>
          <w:rFonts w:ascii="Times New Roman" w:hAnsi="Times New Roman" w:eastAsia="宋体"/>
          <w:color w:val="0000FF"/>
          <w:sz w:val="24"/>
          <w:u w:val="single"/>
        </w:rPr>
        <w:tab/>
      </w:r>
    </w:p>
    <w:p w14:paraId="69FAD67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u w:val="single"/>
        </w:rPr>
      </w:pPr>
      <w:r>
        <w:rPr>
          <w:rFonts w:ascii="Times New Roman" w:hAnsi="Times New Roman" w:eastAsia="宋体"/>
          <w:color w:val="0000FF"/>
          <w:sz w:val="24"/>
        </w:rPr>
        <w:t>传</w:t>
      </w:r>
      <w:r>
        <w:rPr>
          <w:rFonts w:ascii="Times New Roman" w:hAnsi="Times New Roman" w:eastAsia="宋体"/>
          <w:color w:val="0000FF"/>
          <w:sz w:val="24"/>
        </w:rPr>
        <w:tab/>
      </w:r>
      <w:r>
        <w:rPr>
          <w:rFonts w:ascii="Times New Roman" w:hAnsi="Times New Roman" w:eastAsia="宋体"/>
          <w:color w:val="0000FF"/>
          <w:sz w:val="24"/>
        </w:rPr>
        <w:t>真：</w:t>
      </w:r>
      <w:r>
        <w:rPr>
          <w:rFonts w:ascii="Times New Roman" w:hAnsi="Times New Roman" w:eastAsia="宋体"/>
          <w:color w:val="0000FF"/>
          <w:sz w:val="24"/>
          <w:u w:val="single"/>
        </w:rPr>
        <w:tab/>
      </w:r>
    </w:p>
    <w:p w14:paraId="62E2769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color w:val="0000FF"/>
          <w:sz w:val="24"/>
        </w:rPr>
      </w:pPr>
      <w:r>
        <w:rPr>
          <w:rFonts w:ascii="Times New Roman" w:hAnsi="Times New Roman" w:eastAsia="宋体"/>
          <w:color w:val="0000FF"/>
          <w:sz w:val="24"/>
        </w:rPr>
        <w:t>邮政编码：</w:t>
      </w:r>
      <w:r>
        <w:rPr>
          <w:rFonts w:ascii="Times New Roman" w:hAnsi="Times New Roman" w:eastAsia="宋体"/>
          <w:color w:val="0000FF"/>
          <w:sz w:val="24"/>
        </w:rPr>
        <w:tab/>
      </w:r>
    </w:p>
    <w:p w14:paraId="5FEA2450">
      <w:pPr>
        <w:pStyle w:val="20"/>
        <w:keepNext/>
        <w:keepLines/>
        <w:pageBreakBefore w:val="0"/>
        <w:widowControl w:val="0"/>
        <w:kinsoku/>
        <w:wordWrap/>
        <w:overflowPunct/>
        <w:topLinePunct w:val="0"/>
        <w:autoSpaceDE/>
        <w:autoSpaceDN/>
        <w:bidi w:val="0"/>
        <w:adjustRightInd w:val="0"/>
        <w:snapToGrid w:val="0"/>
        <w:spacing w:before="361" w:beforeLines="100" w:after="361" w:afterLines="100" w:line="300" w:lineRule="auto"/>
        <w:ind w:right="0" w:firstLine="480" w:firstLineChars="200"/>
        <w:jc w:val="right"/>
        <w:textAlignment w:val="auto"/>
        <w:rPr>
          <w:rFonts w:hint="eastAsia" w:ascii="Times New Roman" w:hAnsi="Times New Roman" w:eastAsia="黑体" w:cs="黑体"/>
          <w:b w:val="0"/>
          <w:bCs/>
          <w:color w:val="auto"/>
          <w:sz w:val="30"/>
          <w:szCs w:val="32"/>
        </w:rPr>
      </w:pPr>
      <w:r>
        <w:rPr>
          <w:rFonts w:ascii="Times New Roman" w:hAnsi="Times New Roman" w:eastAsia="宋体"/>
          <w:b w:val="0"/>
          <w:bCs w:val="0"/>
          <w:color w:val="0000FF"/>
          <w:sz w:val="24"/>
        </w:rPr>
        <w:tab/>
      </w:r>
      <w:r>
        <w:rPr>
          <w:rFonts w:ascii="Times New Roman" w:hAnsi="Times New Roman" w:eastAsia="宋体"/>
          <w:b w:val="0"/>
          <w:bCs w:val="0"/>
          <w:color w:val="0000FF"/>
          <w:sz w:val="24"/>
        </w:rPr>
        <w:t>年</w:t>
      </w:r>
      <w:r>
        <w:rPr>
          <w:rFonts w:ascii="Times New Roman" w:hAnsi="Times New Roman" w:eastAsia="宋体"/>
          <w:b w:val="0"/>
          <w:bCs w:val="0"/>
          <w:color w:val="0000FF"/>
          <w:sz w:val="24"/>
        </w:rPr>
        <w:tab/>
      </w:r>
      <w:r>
        <w:rPr>
          <w:rFonts w:ascii="Times New Roman" w:hAnsi="Times New Roman" w:eastAsia="宋体"/>
          <w:b w:val="0"/>
          <w:bCs w:val="0"/>
          <w:color w:val="0000FF"/>
          <w:sz w:val="24"/>
        </w:rPr>
        <w:t>月</w:t>
      </w:r>
      <w:r>
        <w:rPr>
          <w:rFonts w:ascii="Times New Roman" w:hAnsi="Times New Roman" w:eastAsia="宋体"/>
          <w:b w:val="0"/>
          <w:bCs w:val="0"/>
          <w:color w:val="0000FF"/>
          <w:sz w:val="24"/>
        </w:rPr>
        <w:tab/>
      </w:r>
      <w:r>
        <w:rPr>
          <w:rFonts w:ascii="Times New Roman" w:hAnsi="Times New Roman" w:eastAsia="宋体"/>
          <w:b w:val="0"/>
          <w:bCs w:val="0"/>
          <w:color w:val="0000FF"/>
          <w:sz w:val="24"/>
        </w:rPr>
        <w:t>日</w:t>
      </w:r>
      <w:permEnd w:id="130"/>
    </w:p>
    <w:p w14:paraId="3ADD824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85F557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bookmarkStart w:id="188" w:name="_bookmark203"/>
      <w:bookmarkEnd w:id="188"/>
      <w:bookmarkStart w:id="189" w:name="_bookmark202"/>
      <w:bookmarkEnd w:id="189"/>
    </w:p>
    <w:p w14:paraId="63785BC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3CCBE21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1470FE0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00103BB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2790B79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502685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35E9989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29101CE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6DF2024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68602E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404A4BD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5F2391D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5D62558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7AA027C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78151A8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2F90212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03AD7FC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504C910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43D5D9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2AB83CD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5CB6AC3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55825B7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1FB2530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518D4F3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3F71F4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3B0F381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3EC1AC8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1336551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06D7D34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黑体" w:cs="黑体"/>
          <w:b w:val="0"/>
          <w:bCs/>
          <w:color w:val="auto"/>
          <w:sz w:val="24"/>
          <w:szCs w:val="24"/>
          <w:lang w:val="en-US" w:eastAsia="zh-CN" w:bidi="zh-CN"/>
        </w:rPr>
      </w:pPr>
    </w:p>
    <w:p w14:paraId="03B49EA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黑体" w:cs="黑体"/>
          <w:b w:val="0"/>
          <w:bCs/>
          <w:color w:val="auto"/>
          <w:sz w:val="24"/>
          <w:szCs w:val="24"/>
          <w:lang w:val="en-US" w:eastAsia="zh-CN" w:bidi="zh-CN"/>
        </w:rPr>
      </w:pPr>
      <w:r>
        <w:rPr>
          <w:rFonts w:hint="eastAsia" w:ascii="Times New Roman" w:hAnsi="Times New Roman" w:eastAsia="黑体" w:cs="黑体"/>
          <w:b w:val="0"/>
          <w:bCs/>
          <w:color w:val="auto"/>
          <w:sz w:val="24"/>
          <w:szCs w:val="24"/>
          <w:lang w:val="en-US" w:eastAsia="zh-CN" w:bidi="zh-CN"/>
        </w:rPr>
        <w:t>（二）投标函附录</w:t>
      </w:r>
    </w:p>
    <w:p w14:paraId="331C783D">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rPr>
      </w:pPr>
      <w:permStart w:id="131" w:edGrp="everyone"/>
    </w:p>
    <w:tbl>
      <w:tblPr>
        <w:tblStyle w:val="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56"/>
        <w:gridCol w:w="2161"/>
        <w:gridCol w:w="1514"/>
        <w:gridCol w:w="2268"/>
        <w:gridCol w:w="1474"/>
      </w:tblGrid>
      <w:tr w14:paraId="23903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exact"/>
        </w:trPr>
        <w:tc>
          <w:tcPr>
            <w:tcW w:w="1356" w:type="dxa"/>
            <w:vAlign w:val="center"/>
          </w:tcPr>
          <w:p w14:paraId="103B6B0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序号</w:t>
            </w:r>
          </w:p>
        </w:tc>
        <w:tc>
          <w:tcPr>
            <w:tcW w:w="2161" w:type="dxa"/>
            <w:vAlign w:val="center"/>
          </w:tcPr>
          <w:p w14:paraId="45606E6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条款名称</w:t>
            </w:r>
          </w:p>
        </w:tc>
        <w:tc>
          <w:tcPr>
            <w:tcW w:w="1514" w:type="dxa"/>
            <w:vAlign w:val="center"/>
          </w:tcPr>
          <w:p w14:paraId="72A6EB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合同条款号</w:t>
            </w:r>
          </w:p>
        </w:tc>
        <w:tc>
          <w:tcPr>
            <w:tcW w:w="2268" w:type="dxa"/>
            <w:vAlign w:val="center"/>
          </w:tcPr>
          <w:p w14:paraId="342E900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约定内容</w:t>
            </w:r>
          </w:p>
        </w:tc>
        <w:tc>
          <w:tcPr>
            <w:tcW w:w="1474" w:type="dxa"/>
            <w:vAlign w:val="center"/>
          </w:tcPr>
          <w:p w14:paraId="57F2B01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备注</w:t>
            </w:r>
          </w:p>
        </w:tc>
      </w:tr>
      <w:tr w14:paraId="50FEF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1356" w:type="dxa"/>
            <w:vAlign w:val="center"/>
          </w:tcPr>
          <w:p w14:paraId="44572AA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1</w:t>
            </w:r>
          </w:p>
        </w:tc>
        <w:tc>
          <w:tcPr>
            <w:tcW w:w="2161" w:type="dxa"/>
            <w:vAlign w:val="center"/>
          </w:tcPr>
          <w:p w14:paraId="5BA7007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项目负责人</w:t>
            </w:r>
          </w:p>
        </w:tc>
        <w:tc>
          <w:tcPr>
            <w:tcW w:w="1514" w:type="dxa"/>
            <w:vAlign w:val="center"/>
          </w:tcPr>
          <w:p w14:paraId="26D7A4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both"/>
              <w:textAlignment w:val="auto"/>
              <w:rPr>
                <w:rFonts w:hint="default" w:ascii="Times New Roman" w:hAnsi="Times New Roman" w:eastAsia="宋体"/>
                <w:color w:val="0000FF"/>
                <w:sz w:val="24"/>
              </w:rPr>
            </w:pPr>
            <w:r>
              <w:rPr>
                <w:rFonts w:hint="default" w:ascii="Times New Roman" w:hAnsi="Times New Roman" w:eastAsia="宋体"/>
                <w:color w:val="0000FF"/>
                <w:sz w:val="24"/>
              </w:rPr>
              <w:t>1.1.2.5</w:t>
            </w:r>
          </w:p>
        </w:tc>
        <w:tc>
          <w:tcPr>
            <w:tcW w:w="2268" w:type="dxa"/>
            <w:vAlign w:val="center"/>
          </w:tcPr>
          <w:p w14:paraId="6F1B95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姓名：</w:t>
            </w:r>
          </w:p>
        </w:tc>
        <w:tc>
          <w:tcPr>
            <w:tcW w:w="1474" w:type="dxa"/>
            <w:vAlign w:val="center"/>
          </w:tcPr>
          <w:p w14:paraId="6303DB5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449BC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1356" w:type="dxa"/>
            <w:vAlign w:val="center"/>
          </w:tcPr>
          <w:p w14:paraId="35D064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2</w:t>
            </w:r>
          </w:p>
        </w:tc>
        <w:tc>
          <w:tcPr>
            <w:tcW w:w="2161" w:type="dxa"/>
            <w:vAlign w:val="center"/>
          </w:tcPr>
          <w:p w14:paraId="73BCE9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勘察服务期限</w:t>
            </w:r>
          </w:p>
        </w:tc>
        <w:tc>
          <w:tcPr>
            <w:tcW w:w="1514" w:type="dxa"/>
            <w:vAlign w:val="center"/>
          </w:tcPr>
          <w:p w14:paraId="26F6F0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both"/>
              <w:textAlignment w:val="auto"/>
              <w:rPr>
                <w:rFonts w:hint="default" w:ascii="Times New Roman" w:hAnsi="Times New Roman" w:eastAsia="宋体"/>
                <w:color w:val="0000FF"/>
                <w:sz w:val="24"/>
              </w:rPr>
            </w:pPr>
            <w:r>
              <w:rPr>
                <w:rFonts w:hint="default" w:ascii="Times New Roman" w:hAnsi="Times New Roman" w:eastAsia="宋体"/>
                <w:color w:val="0000FF"/>
                <w:sz w:val="24"/>
              </w:rPr>
              <w:t>1.1.4.3</w:t>
            </w:r>
          </w:p>
        </w:tc>
        <w:tc>
          <w:tcPr>
            <w:tcW w:w="2268" w:type="dxa"/>
            <w:vAlign w:val="center"/>
          </w:tcPr>
          <w:p w14:paraId="757806D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日历天</w:t>
            </w:r>
          </w:p>
        </w:tc>
        <w:tc>
          <w:tcPr>
            <w:tcW w:w="1474" w:type="dxa"/>
            <w:vAlign w:val="center"/>
          </w:tcPr>
          <w:p w14:paraId="4F2BEC1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47DAB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1356" w:type="dxa"/>
            <w:vAlign w:val="center"/>
          </w:tcPr>
          <w:p w14:paraId="0F558D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3</w:t>
            </w:r>
          </w:p>
        </w:tc>
        <w:tc>
          <w:tcPr>
            <w:tcW w:w="2161" w:type="dxa"/>
            <w:vAlign w:val="center"/>
          </w:tcPr>
          <w:p w14:paraId="639979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合同价款确定方式</w:t>
            </w:r>
          </w:p>
        </w:tc>
        <w:tc>
          <w:tcPr>
            <w:tcW w:w="1514" w:type="dxa"/>
            <w:vAlign w:val="center"/>
          </w:tcPr>
          <w:p w14:paraId="4D0B2AC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both"/>
              <w:textAlignment w:val="auto"/>
              <w:rPr>
                <w:rFonts w:hint="default" w:ascii="Times New Roman" w:hAnsi="Times New Roman" w:eastAsia="宋体"/>
                <w:color w:val="0000FF"/>
                <w:sz w:val="24"/>
              </w:rPr>
            </w:pPr>
            <w:r>
              <w:rPr>
                <w:rFonts w:hint="default" w:ascii="Times New Roman" w:hAnsi="Times New Roman" w:eastAsia="宋体"/>
                <w:color w:val="0000FF"/>
                <w:sz w:val="24"/>
              </w:rPr>
              <w:t>12.1.1</w:t>
            </w:r>
          </w:p>
        </w:tc>
        <w:tc>
          <w:tcPr>
            <w:tcW w:w="2268" w:type="dxa"/>
            <w:vAlign w:val="center"/>
          </w:tcPr>
          <w:p w14:paraId="698473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474" w:type="dxa"/>
            <w:vAlign w:val="center"/>
          </w:tcPr>
          <w:p w14:paraId="1B1E33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6C61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1356" w:type="dxa"/>
            <w:vAlign w:val="center"/>
          </w:tcPr>
          <w:p w14:paraId="16AE9DF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w:t>
            </w:r>
          </w:p>
        </w:tc>
        <w:tc>
          <w:tcPr>
            <w:tcW w:w="2161" w:type="dxa"/>
            <w:vAlign w:val="center"/>
          </w:tcPr>
          <w:p w14:paraId="50CEFC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w:t>
            </w:r>
          </w:p>
        </w:tc>
        <w:tc>
          <w:tcPr>
            <w:tcW w:w="1514" w:type="dxa"/>
            <w:vAlign w:val="center"/>
          </w:tcPr>
          <w:p w14:paraId="13E8C34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w:t>
            </w:r>
          </w:p>
        </w:tc>
        <w:tc>
          <w:tcPr>
            <w:tcW w:w="2268" w:type="dxa"/>
            <w:vAlign w:val="center"/>
          </w:tcPr>
          <w:p w14:paraId="09ACF2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w:t>
            </w:r>
          </w:p>
        </w:tc>
        <w:tc>
          <w:tcPr>
            <w:tcW w:w="1474" w:type="dxa"/>
            <w:vAlign w:val="center"/>
          </w:tcPr>
          <w:p w14:paraId="595AD3E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352C6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1356" w:type="dxa"/>
            <w:vAlign w:val="center"/>
          </w:tcPr>
          <w:p w14:paraId="697FD12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w:t>
            </w:r>
          </w:p>
        </w:tc>
        <w:tc>
          <w:tcPr>
            <w:tcW w:w="2161" w:type="dxa"/>
            <w:vAlign w:val="center"/>
          </w:tcPr>
          <w:p w14:paraId="659710F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w:t>
            </w:r>
          </w:p>
        </w:tc>
        <w:tc>
          <w:tcPr>
            <w:tcW w:w="1514" w:type="dxa"/>
            <w:vAlign w:val="center"/>
          </w:tcPr>
          <w:p w14:paraId="52C0469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w:t>
            </w:r>
          </w:p>
        </w:tc>
        <w:tc>
          <w:tcPr>
            <w:tcW w:w="2268" w:type="dxa"/>
            <w:vAlign w:val="center"/>
          </w:tcPr>
          <w:p w14:paraId="4DC8513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w:t>
            </w:r>
          </w:p>
        </w:tc>
        <w:tc>
          <w:tcPr>
            <w:tcW w:w="1474" w:type="dxa"/>
            <w:vAlign w:val="center"/>
          </w:tcPr>
          <w:p w14:paraId="2D4305D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permEnd w:id="131"/>
    </w:tbl>
    <w:p w14:paraId="5B660BB0">
      <w:pPr>
        <w:pStyle w:val="21"/>
        <w:pageBreakBefore w:val="0"/>
        <w:widowControl w:val="0"/>
        <w:tabs>
          <w:tab w:val="left" w:pos="632"/>
        </w:tabs>
        <w:kinsoku/>
        <w:wordWrap/>
        <w:overflowPunct/>
        <w:topLinePunct w:val="0"/>
        <w:autoSpaceDE/>
        <w:autoSpaceDN/>
        <w:bidi w:val="0"/>
        <w:adjustRightInd w:val="0"/>
        <w:snapToGrid w:val="0"/>
        <w:spacing w:line="300" w:lineRule="auto"/>
        <w:jc w:val="both"/>
        <w:textAlignment w:val="auto"/>
        <w:rPr>
          <w:rFonts w:ascii="Times New Roman" w:hAnsi="Times New Roman" w:eastAsia="宋体" w:cs="仿宋"/>
          <w:b w:val="0"/>
          <w:bCs/>
          <w:color w:val="auto"/>
          <w:sz w:val="24"/>
          <w:szCs w:val="21"/>
          <w:lang w:val="en-US" w:bidi="en-US"/>
        </w:rPr>
      </w:pPr>
    </w:p>
    <w:p w14:paraId="18F4324D">
      <w:pPr>
        <w:pStyle w:val="2"/>
        <w:numPr>
          <w:ilvl w:val="0"/>
          <w:numId w:val="0"/>
        </w:numPr>
        <w:ind w:right="0" w:rightChars="0"/>
        <w:jc w:val="both"/>
        <w:rPr>
          <w:rFonts w:hint="eastAsia"/>
          <w:lang w:val="en-US" w:eastAsia="zh-CN"/>
        </w:rPr>
      </w:pPr>
    </w:p>
    <w:p w14:paraId="3365B410">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p>
    <w:p w14:paraId="7189E5F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2B8F3B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B170A1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投标人：</w:t>
      </w:r>
      <w:r>
        <w:rPr>
          <w:rFonts w:ascii="Times New Roman" w:hAnsi="Times New Roman" w:eastAsia="宋体"/>
          <w:sz w:val="24"/>
          <w:u w:val="single"/>
        </w:rPr>
        <w:tab/>
      </w:r>
      <w:r>
        <w:rPr>
          <w:rFonts w:ascii="Times New Roman" w:hAnsi="Times New Roman" w:eastAsia="宋体"/>
          <w:sz w:val="24"/>
        </w:rPr>
        <w:t>（盖单位章）</w:t>
      </w:r>
    </w:p>
    <w:p w14:paraId="12729D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2C7327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7D8B735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6A5B94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25D42D7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16" w:type="default"/>
          <w:pgSz w:w="12240" w:h="15840"/>
          <w:pgMar w:top="1400" w:right="1620" w:bottom="1120" w:left="1620" w:header="0" w:footer="921" w:gutter="0"/>
          <w:pgNumType w:fmt="decimal"/>
          <w:cols w:space="720" w:num="1"/>
        </w:sectPr>
      </w:pPr>
    </w:p>
    <w:p w14:paraId="57956A16">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90" w:name="_bookmark204"/>
      <w:bookmarkEnd w:id="190"/>
      <w:r>
        <w:rPr>
          <w:rFonts w:hint="eastAsia" w:ascii="Times New Roman" w:hAnsi="Times New Roman" w:eastAsia="黑体" w:cs="黑体"/>
          <w:b w:val="0"/>
          <w:bCs/>
          <w:color w:val="auto"/>
          <w:sz w:val="28"/>
          <w:szCs w:val="28"/>
          <w:lang w:val="en-US" w:eastAsia="zh-CN"/>
        </w:rPr>
        <w:t>二、法定代表人（单位负责人）身份证明</w:t>
      </w:r>
    </w:p>
    <w:p w14:paraId="056B04C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F9C853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BEC02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09AC7CB">
      <w:pPr>
        <w:pStyle w:val="8"/>
        <w:pageBreakBefore w:val="0"/>
        <w:widowControl w:val="0"/>
        <w:tabs>
          <w:tab w:val="left" w:pos="3928"/>
        </w:tabs>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bookmarkStart w:id="191" w:name="_bookmark205"/>
      <w:bookmarkEnd w:id="191"/>
      <w:r>
        <w:rPr>
          <w:rFonts w:ascii="Times New Roman" w:hAnsi="Times New Roman" w:eastAsia="宋体"/>
          <w:b w:val="0"/>
          <w:sz w:val="24"/>
        </w:rPr>
        <w:t>投标人名称：</w:t>
      </w:r>
      <w:r>
        <w:rPr>
          <w:rFonts w:ascii="Times New Roman" w:hAnsi="Times New Roman" w:eastAsia="宋体"/>
          <w:b w:val="0"/>
          <w:sz w:val="24"/>
          <w:u w:val="single"/>
        </w:rPr>
        <w:tab/>
      </w:r>
    </w:p>
    <w:p w14:paraId="7733B7FC">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2165ED15">
      <w:pPr>
        <w:pStyle w:val="8"/>
        <w:pageBreakBefore w:val="0"/>
        <w:widowControl w:val="0"/>
        <w:tabs>
          <w:tab w:val="left" w:pos="2412"/>
          <w:tab w:val="left" w:pos="3883"/>
          <w:tab w:val="left" w:pos="5352"/>
          <w:tab w:val="left" w:pos="6869"/>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姓名：</w:t>
      </w:r>
      <w:r>
        <w:rPr>
          <w:rFonts w:ascii="Times New Roman" w:hAnsi="Times New Roman" w:eastAsia="宋体"/>
          <w:b w:val="0"/>
          <w:sz w:val="24"/>
          <w:u w:val="single"/>
        </w:rPr>
        <w:tab/>
      </w:r>
      <w:r>
        <w:rPr>
          <w:rFonts w:ascii="Times New Roman" w:hAnsi="Times New Roman" w:eastAsia="宋体"/>
          <w:b w:val="0"/>
          <w:sz w:val="24"/>
        </w:rPr>
        <w:t>性别：</w:t>
      </w:r>
      <w:r>
        <w:rPr>
          <w:rFonts w:ascii="Times New Roman" w:hAnsi="Times New Roman" w:eastAsia="宋体"/>
          <w:b w:val="0"/>
          <w:sz w:val="24"/>
          <w:u w:val="single"/>
        </w:rPr>
        <w:tab/>
      </w:r>
      <w:r>
        <w:rPr>
          <w:rFonts w:ascii="Times New Roman" w:hAnsi="Times New Roman" w:eastAsia="宋体"/>
          <w:b w:val="0"/>
          <w:sz w:val="24"/>
        </w:rPr>
        <w:t>年龄：</w:t>
      </w:r>
      <w:r>
        <w:rPr>
          <w:rFonts w:ascii="Times New Roman" w:hAnsi="Times New Roman" w:eastAsia="宋体"/>
          <w:b w:val="0"/>
          <w:sz w:val="24"/>
          <w:u w:val="single"/>
        </w:rPr>
        <w:tab/>
      </w:r>
      <w:r>
        <w:rPr>
          <w:rFonts w:ascii="Times New Roman" w:hAnsi="Times New Roman" w:eastAsia="宋体"/>
          <w:b w:val="0"/>
          <w:sz w:val="24"/>
        </w:rPr>
        <w:t>职务：</w:t>
      </w:r>
      <w:r>
        <w:rPr>
          <w:rFonts w:ascii="Times New Roman" w:hAnsi="Times New Roman" w:eastAsia="宋体"/>
          <w:b w:val="0"/>
          <w:sz w:val="24"/>
          <w:u w:val="single"/>
        </w:rPr>
        <w:tab/>
      </w:r>
    </w:p>
    <w:p w14:paraId="770F4CA9">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4C41328C">
      <w:pPr>
        <w:pStyle w:val="8"/>
        <w:pageBreakBefore w:val="0"/>
        <w:widowControl w:val="0"/>
        <w:tabs>
          <w:tab w:val="left" w:pos="2832"/>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系</w:t>
      </w:r>
      <w:r>
        <w:rPr>
          <w:rFonts w:ascii="Times New Roman" w:hAnsi="Times New Roman" w:eastAsia="宋体"/>
          <w:b w:val="0"/>
          <w:sz w:val="24"/>
          <w:u w:val="single"/>
        </w:rPr>
        <w:tab/>
      </w:r>
      <w:r>
        <w:rPr>
          <w:rFonts w:ascii="Times New Roman" w:hAnsi="Times New Roman" w:eastAsia="宋体"/>
          <w:b w:val="0"/>
          <w:sz w:val="24"/>
        </w:rPr>
        <w:t>（投标人名称）的</w:t>
      </w:r>
      <w:r>
        <w:rPr>
          <w:rFonts w:hint="eastAsia" w:ascii="Times New Roman" w:hAnsi="Times New Roman"/>
          <w:b w:val="0"/>
          <w:sz w:val="24"/>
          <w:lang w:eastAsia="zh-CN"/>
        </w:rPr>
        <w:t>法定代表人（单位负责人）</w:t>
      </w:r>
      <w:r>
        <w:rPr>
          <w:rFonts w:ascii="Times New Roman" w:hAnsi="Times New Roman" w:eastAsia="宋体"/>
          <w:b w:val="0"/>
          <w:sz w:val="24"/>
        </w:rPr>
        <w:t>。</w:t>
      </w:r>
    </w:p>
    <w:p w14:paraId="3D8AE7E7">
      <w:pPr>
        <w:pStyle w:val="8"/>
        <w:pageBreakBefore w:val="0"/>
        <w:widowControl w:val="0"/>
        <w:kinsoku/>
        <w:wordWrap/>
        <w:overflowPunct/>
        <w:topLinePunct w:val="0"/>
        <w:autoSpaceDE/>
        <w:autoSpaceDN/>
        <w:bidi w:val="0"/>
        <w:adjustRightInd w:val="0"/>
        <w:snapToGrid w:val="0"/>
        <w:spacing w:before="10" w:line="300" w:lineRule="auto"/>
        <w:ind w:left="0" w:leftChars="0" w:right="0" w:firstLine="480" w:firstLineChars="200"/>
        <w:jc w:val="both"/>
        <w:textAlignment w:val="auto"/>
        <w:rPr>
          <w:rFonts w:ascii="Times New Roman" w:hAnsi="Times New Roman" w:eastAsia="宋体"/>
          <w:b w:val="0"/>
          <w:sz w:val="24"/>
        </w:rPr>
      </w:pPr>
    </w:p>
    <w:p w14:paraId="0F48A5D6">
      <w:pPr>
        <w:pStyle w:val="8"/>
        <w:pageBreakBefore w:val="0"/>
        <w:widowControl w:val="0"/>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特此证明。</w:t>
      </w:r>
    </w:p>
    <w:p w14:paraId="14D268B1">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88DC686">
      <w:pPr>
        <w:pStyle w:val="8"/>
        <w:pageBreakBefore w:val="0"/>
        <w:widowControl w:val="0"/>
        <w:kinsoku/>
        <w:wordWrap/>
        <w:overflowPunct/>
        <w:topLinePunct w:val="0"/>
        <w:autoSpaceDE/>
        <w:autoSpaceDN/>
        <w:bidi w:val="0"/>
        <w:adjustRightInd w:val="0"/>
        <w:snapToGrid w:val="0"/>
        <w:spacing w:before="4" w:line="300" w:lineRule="auto"/>
        <w:ind w:left="0" w:leftChars="0" w:right="0" w:firstLine="480" w:firstLineChars="200"/>
        <w:jc w:val="both"/>
        <w:textAlignment w:val="auto"/>
        <w:rPr>
          <w:rFonts w:ascii="Times New Roman" w:hAnsi="Times New Roman" w:eastAsia="宋体"/>
          <w:b w:val="0"/>
          <w:sz w:val="24"/>
        </w:rPr>
      </w:pPr>
    </w:p>
    <w:p w14:paraId="2836E1B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附：</w:t>
      </w:r>
      <w:r>
        <w:rPr>
          <w:rFonts w:hint="eastAsia" w:ascii="Times New Roman" w:hAnsi="Times New Roman"/>
          <w:b w:val="0"/>
          <w:sz w:val="24"/>
          <w:lang w:eastAsia="zh-CN"/>
        </w:rPr>
        <w:t>法定代表人（单位负责人）</w:t>
      </w:r>
      <w:r>
        <w:rPr>
          <w:rFonts w:ascii="Times New Roman" w:hAnsi="Times New Roman" w:eastAsia="宋体"/>
          <w:b w:val="0"/>
          <w:sz w:val="24"/>
        </w:rPr>
        <w:t>身份证复印件。</w:t>
      </w:r>
    </w:p>
    <w:p w14:paraId="28ECE62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72DFB71">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3F06788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注：本身份证明需由投标人加盖单位公章。</w:t>
      </w:r>
    </w:p>
    <w:p w14:paraId="43CD8C19">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4D44754B">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3265BD70">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2B59AA4F">
      <w:pPr>
        <w:pStyle w:val="8"/>
        <w:pageBreakBefore w:val="0"/>
        <w:widowControl w:val="0"/>
        <w:kinsoku/>
        <w:wordWrap/>
        <w:overflowPunct/>
        <w:topLinePunct w:val="0"/>
        <w:autoSpaceDE/>
        <w:autoSpaceDN/>
        <w:bidi w:val="0"/>
        <w:adjustRightInd w:val="0"/>
        <w:snapToGrid w:val="0"/>
        <w:spacing w:before="1" w:line="300" w:lineRule="auto"/>
        <w:ind w:left="0" w:leftChars="0" w:right="0" w:firstLine="480" w:firstLineChars="200"/>
        <w:jc w:val="both"/>
        <w:textAlignment w:val="auto"/>
        <w:rPr>
          <w:rFonts w:ascii="Times New Roman" w:hAnsi="Times New Roman" w:eastAsia="宋体"/>
          <w:b w:val="0"/>
          <w:sz w:val="24"/>
        </w:rPr>
      </w:pPr>
    </w:p>
    <w:p w14:paraId="2406E8C1">
      <w:pPr>
        <w:pStyle w:val="8"/>
        <w:pageBreakBefore w:val="0"/>
        <w:widowControl w:val="0"/>
        <w:tabs>
          <w:tab w:val="left" w:pos="6521"/>
        </w:tabs>
        <w:kinsoku/>
        <w:wordWrap/>
        <w:overflowPunct/>
        <w:topLinePunct w:val="0"/>
        <w:autoSpaceDE/>
        <w:autoSpaceDN/>
        <w:bidi w:val="0"/>
        <w:adjustRightInd w:val="0"/>
        <w:snapToGrid w:val="0"/>
        <w:spacing w:before="37"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rPr>
        <w:t>投标人：</w:t>
      </w:r>
      <w:r>
        <w:rPr>
          <w:rFonts w:ascii="Times New Roman" w:hAnsi="Times New Roman" w:eastAsia="宋体"/>
          <w:b w:val="0"/>
          <w:sz w:val="24"/>
          <w:u w:val="single"/>
        </w:rPr>
        <w:tab/>
      </w:r>
      <w:r>
        <w:rPr>
          <w:rFonts w:ascii="Times New Roman" w:hAnsi="Times New Roman" w:eastAsia="宋体"/>
          <w:b w:val="0"/>
          <w:sz w:val="24"/>
        </w:rPr>
        <w:t>（盖单位章）</w:t>
      </w:r>
    </w:p>
    <w:p w14:paraId="7F437256">
      <w:pPr>
        <w:pStyle w:val="8"/>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ascii="Times New Roman" w:hAnsi="Times New Roman" w:eastAsia="宋体"/>
          <w:b w:val="0"/>
          <w:sz w:val="24"/>
        </w:rPr>
      </w:pPr>
    </w:p>
    <w:p w14:paraId="7F867398">
      <w:pPr>
        <w:pStyle w:val="8"/>
        <w:pageBreakBefore w:val="0"/>
        <w:widowControl w:val="0"/>
        <w:kinsoku/>
        <w:wordWrap/>
        <w:overflowPunct/>
        <w:topLinePunct w:val="0"/>
        <w:autoSpaceDE/>
        <w:autoSpaceDN/>
        <w:bidi w:val="0"/>
        <w:adjustRightInd w:val="0"/>
        <w:snapToGrid w:val="0"/>
        <w:spacing w:before="7" w:line="300" w:lineRule="auto"/>
        <w:ind w:left="0" w:leftChars="0" w:right="0" w:firstLine="480" w:firstLineChars="200"/>
        <w:jc w:val="both"/>
        <w:textAlignment w:val="auto"/>
        <w:rPr>
          <w:rFonts w:ascii="Times New Roman" w:hAnsi="Times New Roman" w:eastAsia="宋体"/>
          <w:b w:val="0"/>
          <w:sz w:val="24"/>
        </w:rPr>
      </w:pPr>
    </w:p>
    <w:p w14:paraId="7E1D6E51">
      <w:pPr>
        <w:pStyle w:val="8"/>
        <w:pageBreakBefore w:val="0"/>
        <w:widowControl w:val="0"/>
        <w:tabs>
          <w:tab w:val="left" w:pos="5352"/>
          <w:tab w:val="left" w:pos="6192"/>
          <w:tab w:val="left" w:pos="7032"/>
        </w:tabs>
        <w:kinsoku/>
        <w:wordWrap/>
        <w:overflowPunct/>
        <w:topLinePunct w:val="0"/>
        <w:autoSpaceDE/>
        <w:autoSpaceDN/>
        <w:bidi w:val="0"/>
        <w:adjustRightInd w:val="0"/>
        <w:snapToGrid w:val="0"/>
        <w:spacing w:before="36" w:line="300" w:lineRule="auto"/>
        <w:ind w:left="0" w:leftChars="0" w:right="0" w:firstLine="480" w:firstLineChars="200"/>
        <w:jc w:val="both"/>
        <w:textAlignment w:val="auto"/>
        <w:rPr>
          <w:rFonts w:ascii="Times New Roman" w:hAnsi="Times New Roman" w:eastAsia="宋体"/>
          <w:b w:val="0"/>
          <w:sz w:val="24"/>
        </w:rPr>
      </w:pPr>
      <w:r>
        <w:rPr>
          <w:rFonts w:ascii="Times New Roman" w:hAnsi="Times New Roman" w:eastAsia="宋体"/>
          <w:b w:val="0"/>
          <w:sz w:val="24"/>
          <w:u w:val="single"/>
        </w:rPr>
        <w:tab/>
      </w:r>
      <w:r>
        <w:rPr>
          <w:rFonts w:ascii="Times New Roman" w:hAnsi="Times New Roman" w:eastAsia="宋体"/>
          <w:b w:val="0"/>
          <w:sz w:val="24"/>
        </w:rPr>
        <w:t>年</w:t>
      </w:r>
      <w:r>
        <w:rPr>
          <w:rFonts w:ascii="Times New Roman" w:hAnsi="Times New Roman" w:eastAsia="宋体"/>
          <w:b w:val="0"/>
          <w:sz w:val="24"/>
          <w:u w:val="single"/>
        </w:rPr>
        <w:tab/>
      </w:r>
      <w:r>
        <w:rPr>
          <w:rFonts w:ascii="Times New Roman" w:hAnsi="Times New Roman" w:eastAsia="宋体"/>
          <w:b w:val="0"/>
          <w:sz w:val="24"/>
        </w:rPr>
        <w:t>月</w:t>
      </w:r>
      <w:r>
        <w:rPr>
          <w:rFonts w:ascii="Times New Roman" w:hAnsi="Times New Roman" w:eastAsia="宋体"/>
          <w:b w:val="0"/>
          <w:sz w:val="24"/>
          <w:u w:val="single"/>
        </w:rPr>
        <w:tab/>
      </w:r>
      <w:r>
        <w:rPr>
          <w:rFonts w:ascii="Times New Roman" w:hAnsi="Times New Roman" w:eastAsia="宋体"/>
          <w:b w:val="0"/>
          <w:sz w:val="24"/>
        </w:rPr>
        <w:t>日</w:t>
      </w:r>
    </w:p>
    <w:p w14:paraId="463F0543">
      <w:pPr>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ascii="Times New Roman" w:hAnsi="Times New Roman" w:eastAsia="宋体"/>
          <w:b w:val="0"/>
          <w:sz w:val="24"/>
        </w:rPr>
        <w:sectPr>
          <w:pgSz w:w="12240" w:h="15840"/>
          <w:pgMar w:top="1400" w:right="1720" w:bottom="1120" w:left="1700" w:header="0" w:footer="921" w:gutter="0"/>
          <w:pgNumType w:fmt="decimal"/>
          <w:cols w:space="720" w:num="1"/>
        </w:sectPr>
      </w:pPr>
    </w:p>
    <w:p w14:paraId="1938CD2D">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二、授权委托书</w:t>
      </w:r>
    </w:p>
    <w:p w14:paraId="41047A3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65EC8D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6F2701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本人</w:t>
      </w:r>
      <w:r>
        <w:rPr>
          <w:rFonts w:ascii="Times New Roman" w:hAnsi="Times New Roman" w:eastAsia="宋体"/>
          <w:sz w:val="24"/>
          <w:u w:val="single"/>
        </w:rPr>
        <w:tab/>
      </w:r>
      <w:r>
        <w:rPr>
          <w:rFonts w:ascii="Times New Roman" w:hAnsi="Times New Roman" w:eastAsia="宋体"/>
          <w:sz w:val="24"/>
        </w:rPr>
        <w:t>（姓名）系</w:t>
      </w:r>
      <w:r>
        <w:rPr>
          <w:rFonts w:ascii="Times New Roman" w:hAnsi="Times New Roman" w:eastAsia="宋体"/>
          <w:sz w:val="24"/>
          <w:u w:val="single"/>
        </w:rPr>
        <w:tab/>
      </w:r>
      <w:r>
        <w:rPr>
          <w:rFonts w:ascii="Times New Roman" w:hAnsi="Times New Roman" w:eastAsia="宋体"/>
          <w:sz w:val="24"/>
        </w:rPr>
        <w:t>（投标人名称）的</w:t>
      </w:r>
      <w:r>
        <w:rPr>
          <w:rFonts w:hint="eastAsia" w:ascii="Times New Roman" w:hAnsi="Times New Roman"/>
          <w:sz w:val="24"/>
          <w:lang w:eastAsia="zh-CN"/>
        </w:rPr>
        <w:t>法定代表人（单位负责人）</w:t>
      </w:r>
      <w:r>
        <w:rPr>
          <w:rFonts w:ascii="Times New Roman" w:hAnsi="Times New Roman" w:eastAsia="宋体"/>
          <w:sz w:val="24"/>
        </w:rPr>
        <w:t>，现委托</w:t>
      </w:r>
      <w:r>
        <w:rPr>
          <w:rFonts w:ascii="Times New Roman" w:hAnsi="Times New Roman" w:eastAsia="宋体"/>
          <w:sz w:val="24"/>
          <w:u w:val="single"/>
        </w:rPr>
        <w:tab/>
      </w:r>
      <w:r>
        <w:rPr>
          <w:rFonts w:ascii="Times New Roman" w:hAnsi="Times New Roman" w:eastAsia="宋体"/>
          <w:sz w:val="24"/>
        </w:rPr>
        <w:t>（姓名）为我方代理人。代理人根据授权，以我方名义签署、澄清确认、递交、撤回、修改勘察招标项目投标文件、签订合同和处理有关事宜，其法律后果由我方承担。委托期限：</w:t>
      </w:r>
      <w:r>
        <w:rPr>
          <w:rFonts w:ascii="Times New Roman" w:hAnsi="Times New Roman" w:eastAsia="宋体"/>
          <w:sz w:val="24"/>
          <w:u w:val="single"/>
        </w:rPr>
        <w:tab/>
      </w:r>
      <w:r>
        <w:rPr>
          <w:rFonts w:ascii="Times New Roman" w:hAnsi="Times New Roman" w:eastAsia="宋体"/>
          <w:sz w:val="24"/>
        </w:rPr>
        <w:t>。</w:t>
      </w:r>
    </w:p>
    <w:p w14:paraId="32D02B7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代理人无转委托权。</w:t>
      </w:r>
    </w:p>
    <w:p w14:paraId="51A556F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49DCBE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B3C746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附：</w:t>
      </w:r>
      <w:r>
        <w:rPr>
          <w:rFonts w:hint="eastAsia" w:ascii="Times New Roman" w:hAnsi="Times New Roman"/>
          <w:sz w:val="24"/>
          <w:lang w:eastAsia="zh-CN"/>
        </w:rPr>
        <w:t>法定代表人（单位负责人）</w:t>
      </w:r>
      <w:r>
        <w:rPr>
          <w:rFonts w:ascii="Times New Roman" w:hAnsi="Times New Roman" w:eastAsia="宋体"/>
          <w:sz w:val="24"/>
        </w:rPr>
        <w:t>身份证复印件及委托代理人身份证复印件</w:t>
      </w:r>
    </w:p>
    <w:p w14:paraId="3306D2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EFBA7A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16A68C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注：本授权委托书需由投标人加盖单位公章并由其</w:t>
      </w:r>
      <w:r>
        <w:rPr>
          <w:rFonts w:hint="eastAsia" w:ascii="Times New Roman" w:hAnsi="Times New Roman"/>
          <w:sz w:val="24"/>
          <w:lang w:eastAsia="zh-CN"/>
        </w:rPr>
        <w:t>法定代表人（单位负责人）</w:t>
      </w:r>
      <w:r>
        <w:rPr>
          <w:rFonts w:ascii="Times New Roman" w:hAnsi="Times New Roman" w:eastAsia="宋体"/>
          <w:sz w:val="24"/>
        </w:rPr>
        <w:t>和委托代理人签字。</w:t>
      </w:r>
    </w:p>
    <w:p w14:paraId="111D584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0F8427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6B41CA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投</w:t>
      </w:r>
      <w:r>
        <w:rPr>
          <w:rFonts w:ascii="Times New Roman" w:hAnsi="Times New Roman" w:eastAsia="宋体"/>
          <w:sz w:val="24"/>
        </w:rPr>
        <w:tab/>
      </w:r>
      <w:r>
        <w:rPr>
          <w:rFonts w:ascii="Times New Roman" w:hAnsi="Times New Roman" w:eastAsia="宋体"/>
          <w:sz w:val="24"/>
        </w:rPr>
        <w:t>标</w:t>
      </w:r>
      <w:r>
        <w:rPr>
          <w:rFonts w:ascii="Times New Roman" w:hAnsi="Times New Roman" w:eastAsia="宋体"/>
          <w:sz w:val="24"/>
        </w:rPr>
        <w:tab/>
      </w:r>
      <w:r>
        <w:rPr>
          <w:rFonts w:ascii="Times New Roman" w:hAnsi="Times New Roman" w:eastAsia="宋体"/>
          <w:sz w:val="24"/>
        </w:rPr>
        <w:t>人：</w:t>
      </w:r>
      <w:r>
        <w:rPr>
          <w:rFonts w:ascii="Times New Roman" w:hAnsi="Times New Roman" w:eastAsia="宋体"/>
          <w:sz w:val="24"/>
          <w:u w:val="single"/>
        </w:rPr>
        <w:tab/>
      </w:r>
      <w:r>
        <w:rPr>
          <w:rFonts w:ascii="Times New Roman" w:hAnsi="Times New Roman" w:eastAsia="宋体"/>
          <w:sz w:val="24"/>
        </w:rPr>
        <w:t>（盖单位章）</w:t>
      </w:r>
    </w:p>
    <w:p w14:paraId="11666D1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9AF0F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720F1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w:t>
      </w:r>
      <w:r>
        <w:rPr>
          <w:rFonts w:ascii="Times New Roman" w:hAnsi="Times New Roman" w:eastAsia="宋体"/>
          <w:sz w:val="24"/>
          <w:u w:val="single"/>
        </w:rPr>
        <w:tab/>
      </w:r>
      <w:r>
        <w:rPr>
          <w:rFonts w:ascii="Times New Roman" w:hAnsi="Times New Roman" w:eastAsia="宋体"/>
          <w:sz w:val="24"/>
        </w:rPr>
        <w:t>（签字）</w:t>
      </w:r>
    </w:p>
    <w:p w14:paraId="3CCAA5A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328DEE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3E3FFB8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身份证号码：</w:t>
      </w:r>
      <w:r>
        <w:rPr>
          <w:rFonts w:ascii="Times New Roman" w:hAnsi="Times New Roman" w:eastAsia="宋体"/>
          <w:sz w:val="24"/>
          <w:u w:val="single"/>
        </w:rPr>
        <w:tab/>
      </w:r>
    </w:p>
    <w:p w14:paraId="6F06D4B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D8227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76F55E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委托代理人：</w:t>
      </w:r>
      <w:r>
        <w:rPr>
          <w:rFonts w:ascii="Times New Roman" w:hAnsi="Times New Roman" w:eastAsia="宋体"/>
          <w:sz w:val="24"/>
          <w:u w:val="single"/>
        </w:rPr>
        <w:tab/>
      </w:r>
      <w:r>
        <w:rPr>
          <w:rFonts w:ascii="Times New Roman" w:hAnsi="Times New Roman" w:eastAsia="宋体"/>
          <w:sz w:val="24"/>
        </w:rPr>
        <w:t>（签字）</w:t>
      </w:r>
    </w:p>
    <w:p w14:paraId="1CE5AE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6D8013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CB10E0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u w:val="single"/>
        </w:rPr>
      </w:pPr>
      <w:r>
        <w:rPr>
          <w:rFonts w:ascii="Times New Roman" w:hAnsi="Times New Roman" w:eastAsia="宋体"/>
          <w:sz w:val="24"/>
        </w:rPr>
        <w:t>身份证号码：</w:t>
      </w:r>
      <w:r>
        <w:rPr>
          <w:rFonts w:ascii="Times New Roman" w:hAnsi="Times New Roman" w:eastAsia="宋体"/>
          <w:sz w:val="24"/>
          <w:u w:val="single"/>
        </w:rPr>
        <w:tab/>
      </w:r>
    </w:p>
    <w:p w14:paraId="659A37E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E84B77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ED96C1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839CF23">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598726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footerReference r:id="rId17" w:type="default"/>
          <w:pgSz w:w="12240" w:h="15840"/>
          <w:pgMar w:top="1400" w:right="1680" w:bottom="1120" w:left="1700" w:header="0" w:footer="921" w:gutter="0"/>
          <w:pgNumType w:fmt="decimal"/>
          <w:cols w:space="720" w:num="1"/>
        </w:sectPr>
      </w:pPr>
    </w:p>
    <w:p w14:paraId="72CB75C0">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92" w:name="_bookmark206"/>
      <w:bookmarkEnd w:id="192"/>
      <w:r>
        <w:rPr>
          <w:rFonts w:hint="eastAsia" w:ascii="Times New Roman" w:hAnsi="Times New Roman" w:eastAsia="黑体" w:cs="黑体"/>
          <w:b w:val="0"/>
          <w:bCs/>
          <w:color w:val="auto"/>
          <w:sz w:val="28"/>
          <w:szCs w:val="28"/>
          <w:lang w:val="en-US" w:eastAsia="zh-CN"/>
        </w:rPr>
        <w:t>三、</w:t>
      </w:r>
      <w:permStart w:id="132" w:edGrp="everyone"/>
      <w:r>
        <w:rPr>
          <w:rFonts w:hint="eastAsia" w:ascii="Times New Roman" w:hAnsi="Times New Roman" w:eastAsia="黑体" w:cs="黑体"/>
          <w:b w:val="0"/>
          <w:bCs/>
          <w:color w:val="0000FF"/>
          <w:sz w:val="28"/>
          <w:szCs w:val="28"/>
          <w:lang w:val="en-US" w:eastAsia="zh-CN"/>
        </w:rPr>
        <w:t>联合体协议书</w:t>
      </w:r>
      <w:permEnd w:id="132"/>
    </w:p>
    <w:p w14:paraId="077978D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50F55A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（所有成员单位名称）自愿组成</w:t>
      </w:r>
      <w:r>
        <w:rPr>
          <w:rFonts w:ascii="Times New Roman" w:hAnsi="Times New Roman" w:eastAsia="宋体"/>
          <w:sz w:val="24"/>
          <w:u w:val="single"/>
        </w:rPr>
        <w:tab/>
      </w:r>
      <w:r>
        <w:rPr>
          <w:rFonts w:ascii="Times New Roman" w:hAnsi="Times New Roman" w:eastAsia="宋体"/>
          <w:sz w:val="24"/>
        </w:rPr>
        <w:t>（联合体名称）联合体，共同</w:t>
      </w:r>
    </w:p>
    <w:p w14:paraId="1C3F46B5">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sz w:val="24"/>
        </w:rPr>
      </w:pPr>
      <w:r>
        <w:rPr>
          <w:rFonts w:ascii="Times New Roman" w:hAnsi="Times New Roman" w:eastAsia="宋体"/>
          <w:sz w:val="24"/>
        </w:rPr>
        <w:t>参加</w:t>
      </w:r>
      <w:r>
        <w:rPr>
          <w:rFonts w:ascii="Times New Roman" w:hAnsi="Times New Roman" w:eastAsia="宋体"/>
          <w:sz w:val="24"/>
          <w:u w:val="single"/>
        </w:rPr>
        <w:tab/>
      </w:r>
      <w:r>
        <w:rPr>
          <w:rFonts w:ascii="Times New Roman" w:hAnsi="Times New Roman" w:eastAsia="宋体"/>
          <w:sz w:val="24"/>
        </w:rPr>
        <w:t>（项目名称）勘察招标项目投标。现就联合体投标事宜订立如下协议。</w:t>
      </w:r>
    </w:p>
    <w:p w14:paraId="0E62CFF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1.</w:t>
      </w:r>
      <w:r>
        <w:rPr>
          <w:rFonts w:ascii="Times New Roman" w:hAnsi="Times New Roman" w:eastAsia="宋体"/>
          <w:sz w:val="24"/>
          <w:u w:val="single"/>
        </w:rPr>
        <w:tab/>
      </w:r>
      <w:r>
        <w:rPr>
          <w:rFonts w:ascii="Times New Roman" w:hAnsi="Times New Roman" w:eastAsia="宋体"/>
          <w:sz w:val="24"/>
        </w:rPr>
        <w:t>（某成员单位名称）为</w:t>
      </w:r>
      <w:r>
        <w:rPr>
          <w:rFonts w:ascii="Times New Roman" w:hAnsi="Times New Roman" w:eastAsia="宋体"/>
          <w:sz w:val="24"/>
          <w:u w:val="single"/>
        </w:rPr>
        <w:tab/>
      </w:r>
      <w:r>
        <w:rPr>
          <w:rFonts w:ascii="Times New Roman" w:hAnsi="Times New Roman" w:eastAsia="宋体"/>
          <w:sz w:val="24"/>
        </w:rPr>
        <w:t>（联合体名称）牵头人。</w:t>
      </w:r>
    </w:p>
    <w:p w14:paraId="0E7C138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2.联合体各成员授权牵头人代表联合体参加投标活动，签署文件，提交和接收相关的资料、信息及指示，进行合同谈判活动，负责合同实施阶段的组织和协调工作，以及处理与本招标项目有关的一切事宜。</w:t>
      </w:r>
    </w:p>
    <w:p w14:paraId="2B2F010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3.联合体牵头人在本项目中签署的一切文件和处理的一切事宜，联合体各成员均予以承认。联合体各成员将严格按照招标文件、投标文件和合同的要求全面履行义务，并向招标人承担连带责任。</w:t>
      </w:r>
    </w:p>
    <w:p w14:paraId="6005E41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4.联合体各成员单位内部的职责分工如下：</w:t>
      </w:r>
      <w:r>
        <w:rPr>
          <w:rFonts w:ascii="Times New Roman" w:hAnsi="Times New Roman" w:eastAsia="宋体"/>
          <w:sz w:val="24"/>
          <w:u w:val="single"/>
        </w:rPr>
        <w:tab/>
      </w:r>
      <w:r>
        <w:rPr>
          <w:rFonts w:ascii="Times New Roman" w:hAnsi="Times New Roman" w:eastAsia="宋体"/>
          <w:sz w:val="24"/>
        </w:rPr>
        <w:t>。</w:t>
      </w:r>
    </w:p>
    <w:p w14:paraId="191D506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5.本协议书自所有成员单位</w:t>
      </w:r>
      <w:r>
        <w:rPr>
          <w:rFonts w:hint="eastAsia" w:ascii="Times New Roman" w:hAnsi="Times New Roman"/>
          <w:sz w:val="24"/>
          <w:lang w:eastAsia="zh-CN"/>
        </w:rPr>
        <w:t>法定代表人（单位负责人）</w:t>
      </w:r>
      <w:r>
        <w:rPr>
          <w:rFonts w:ascii="Times New Roman" w:hAnsi="Times New Roman" w:eastAsia="宋体"/>
          <w:sz w:val="24"/>
        </w:rPr>
        <w:t>或其委托代理人签字或盖单位章之日起生效，合同履行完毕后自动失效。</w:t>
      </w:r>
    </w:p>
    <w:p w14:paraId="001C0A1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6.本协议书一式</w:t>
      </w:r>
      <w:r>
        <w:rPr>
          <w:rFonts w:ascii="Times New Roman" w:hAnsi="Times New Roman" w:eastAsia="宋体"/>
          <w:sz w:val="24"/>
          <w:u w:val="single"/>
        </w:rPr>
        <w:tab/>
      </w:r>
      <w:r>
        <w:rPr>
          <w:rFonts w:ascii="Times New Roman" w:hAnsi="Times New Roman" w:eastAsia="宋体"/>
          <w:sz w:val="24"/>
        </w:rPr>
        <w:t>份，联合体成员和招标人各执一份。</w:t>
      </w:r>
    </w:p>
    <w:p w14:paraId="3F3DC16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00CDF6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0A2D67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注：本协议书由</w:t>
      </w:r>
      <w:r>
        <w:rPr>
          <w:rFonts w:hint="eastAsia" w:ascii="Times New Roman" w:hAnsi="Times New Roman"/>
          <w:sz w:val="24"/>
          <w:lang w:eastAsia="zh-CN"/>
        </w:rPr>
        <w:t>法定代表人（单位负责人）</w:t>
      </w:r>
      <w:r>
        <w:rPr>
          <w:rFonts w:ascii="Times New Roman" w:hAnsi="Times New Roman" w:eastAsia="宋体"/>
          <w:sz w:val="24"/>
        </w:rPr>
        <w:t>签字的，应附</w:t>
      </w:r>
      <w:r>
        <w:rPr>
          <w:rFonts w:hint="eastAsia" w:ascii="Times New Roman" w:hAnsi="Times New Roman"/>
          <w:sz w:val="24"/>
          <w:lang w:eastAsia="zh-CN"/>
        </w:rPr>
        <w:t>法定代表人（单位负责人）</w:t>
      </w:r>
      <w:r>
        <w:rPr>
          <w:rFonts w:ascii="Times New Roman" w:hAnsi="Times New Roman" w:eastAsia="宋体"/>
          <w:sz w:val="24"/>
        </w:rPr>
        <w:t>身份证明；由委托代理人签字的，应附授权委托书。</w:t>
      </w:r>
    </w:p>
    <w:p w14:paraId="6DAC3B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8A238F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10253DE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联合体牵头人名称：</w:t>
      </w:r>
      <w:r>
        <w:rPr>
          <w:rFonts w:ascii="Times New Roman" w:hAnsi="Times New Roman" w:eastAsia="宋体"/>
          <w:sz w:val="24"/>
          <w:u w:val="single"/>
        </w:rPr>
        <w:tab/>
      </w:r>
      <w:r>
        <w:rPr>
          <w:rFonts w:ascii="Times New Roman" w:hAnsi="Times New Roman" w:eastAsia="宋体"/>
          <w:sz w:val="24"/>
        </w:rPr>
        <w:t>（盖单位章）</w:t>
      </w:r>
    </w:p>
    <w:p w14:paraId="7ECDF81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52CD99F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联合体成员名称：</w:t>
      </w:r>
      <w:r>
        <w:rPr>
          <w:rFonts w:ascii="Times New Roman" w:hAnsi="Times New Roman" w:eastAsia="宋体"/>
          <w:sz w:val="24"/>
          <w:u w:val="single"/>
        </w:rPr>
        <w:tab/>
      </w:r>
      <w:r>
        <w:rPr>
          <w:rFonts w:ascii="Times New Roman" w:hAnsi="Times New Roman" w:eastAsia="宋体"/>
          <w:sz w:val="24"/>
        </w:rPr>
        <w:t>（盖单位章）</w:t>
      </w:r>
    </w:p>
    <w:p w14:paraId="7943E58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751444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联合体成员名称：</w:t>
      </w:r>
      <w:r>
        <w:rPr>
          <w:rFonts w:ascii="Times New Roman" w:hAnsi="Times New Roman" w:eastAsia="宋体"/>
          <w:sz w:val="24"/>
          <w:u w:val="single"/>
        </w:rPr>
        <w:tab/>
      </w:r>
      <w:r>
        <w:rPr>
          <w:rFonts w:ascii="Times New Roman" w:hAnsi="Times New Roman" w:eastAsia="宋体"/>
          <w:sz w:val="24"/>
        </w:rPr>
        <w:t>（盖单位章）</w:t>
      </w:r>
    </w:p>
    <w:p w14:paraId="68972B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hint="eastAsia" w:ascii="Times New Roman" w:hAnsi="Times New Roman"/>
          <w:sz w:val="24"/>
          <w:lang w:eastAsia="zh-CN"/>
        </w:rPr>
        <w:t>法定代表人（单位负责人）</w:t>
      </w:r>
      <w:r>
        <w:rPr>
          <w:rFonts w:ascii="Times New Roman" w:hAnsi="Times New Roman" w:eastAsia="宋体"/>
          <w:sz w:val="24"/>
        </w:rPr>
        <w:t>或其委托代理人：</w:t>
      </w:r>
      <w:r>
        <w:rPr>
          <w:rFonts w:ascii="Times New Roman" w:hAnsi="Times New Roman" w:eastAsia="宋体"/>
          <w:sz w:val="24"/>
          <w:u w:val="single"/>
        </w:rPr>
        <w:tab/>
      </w:r>
      <w:r>
        <w:rPr>
          <w:rFonts w:ascii="Times New Roman" w:hAnsi="Times New Roman" w:eastAsia="宋体"/>
          <w:sz w:val="24"/>
        </w:rPr>
        <w:t>（签字）</w:t>
      </w:r>
    </w:p>
    <w:p w14:paraId="083767E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6B116C9">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w:t>
      </w:r>
    </w:p>
    <w:p w14:paraId="59E8DAA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6F48FC5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ab/>
      </w:r>
      <w:r>
        <w:rPr>
          <w:rFonts w:ascii="Times New Roman" w:hAnsi="Times New Roman" w:eastAsia="宋体"/>
          <w:sz w:val="24"/>
        </w:rPr>
        <w:t>年</w:t>
      </w:r>
      <w:r>
        <w:rPr>
          <w:rFonts w:ascii="Times New Roman" w:hAnsi="Times New Roman" w:eastAsia="宋体"/>
          <w:sz w:val="24"/>
        </w:rPr>
        <w:tab/>
      </w:r>
      <w:r>
        <w:rPr>
          <w:rFonts w:ascii="Times New Roman" w:hAnsi="Times New Roman" w:eastAsia="宋体"/>
          <w:sz w:val="24"/>
        </w:rPr>
        <w:t>月</w:t>
      </w:r>
      <w:r>
        <w:rPr>
          <w:rFonts w:ascii="Times New Roman" w:hAnsi="Times New Roman" w:eastAsia="宋体"/>
          <w:sz w:val="24"/>
        </w:rPr>
        <w:tab/>
      </w:r>
      <w:r>
        <w:rPr>
          <w:rFonts w:ascii="Times New Roman" w:hAnsi="Times New Roman" w:eastAsia="宋体"/>
          <w:sz w:val="24"/>
        </w:rPr>
        <w:t>日</w:t>
      </w:r>
    </w:p>
    <w:p w14:paraId="0D92255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00" w:right="1480" w:bottom="1120" w:left="1700" w:header="0" w:footer="921" w:gutter="0"/>
          <w:pgNumType w:fmt="decimal"/>
          <w:cols w:space="720" w:num="1"/>
        </w:sectPr>
      </w:pPr>
    </w:p>
    <w:p w14:paraId="030E1DB0">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93" w:name="_bookmark207"/>
      <w:bookmarkEnd w:id="193"/>
      <w:r>
        <w:rPr>
          <w:rFonts w:hint="eastAsia" w:ascii="Times New Roman" w:hAnsi="Times New Roman" w:eastAsia="黑体" w:cs="黑体"/>
          <w:b w:val="0"/>
          <w:bCs/>
          <w:color w:val="auto"/>
          <w:sz w:val="28"/>
          <w:szCs w:val="28"/>
          <w:lang w:val="en-US" w:eastAsia="zh-CN"/>
        </w:rPr>
        <w:t>四、投标保证金</w:t>
      </w:r>
    </w:p>
    <w:p w14:paraId="728B877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E7FE970">
      <w:pPr>
        <w:pStyle w:val="23"/>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ascii="Times New Roman" w:hAnsi="Times New Roman" w:eastAsia="宋体"/>
          <w:b w:val="0"/>
          <w:bCs w:val="0"/>
          <w:color w:val="auto"/>
          <w:sz w:val="24"/>
          <w:szCs w:val="28"/>
        </w:rPr>
      </w:pPr>
      <w:permStart w:id="133" w:edGrp="everyone"/>
      <w:r>
        <w:rPr>
          <w:rFonts w:hint="eastAsia" w:ascii="Times New Roman" w:hAnsi="Times New Roman" w:eastAsia="宋体"/>
          <w:b w:val="0"/>
          <w:bCs w:val="0"/>
          <w:color w:val="0000FF"/>
          <w:sz w:val="24"/>
          <w:lang w:eastAsia="zh-CN"/>
        </w:rPr>
        <w:t>（提供投标保证金缴纳凭证）</w:t>
      </w:r>
      <w:permEnd w:id="133"/>
    </w:p>
    <w:p w14:paraId="115478F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0C2062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C09BBF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7BA98BB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F0AA91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2001894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C584EB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bookmarkStart w:id="194" w:name="_bookmark208"/>
      <w:bookmarkEnd w:id="194"/>
    </w:p>
    <w:p w14:paraId="562B3B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00B6FD0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2C2D3E7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69A980B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5C48382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50FF0ED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4DA856F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17A1F0E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1D69DD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39AB5B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043B2DD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203DCB1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0EB2C711">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1B05CAF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533109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2F0D563F">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71A0CDD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0F67433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0FF6BAC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69C3C62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4B11595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64E73A97">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1A24681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6C3147C3">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2333C7B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305B934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5069C0C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sz w:val="24"/>
        </w:rPr>
      </w:pPr>
    </w:p>
    <w:p w14:paraId="1A065F91">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五、勘察费用清单</w:t>
      </w:r>
    </w:p>
    <w:p w14:paraId="11175DF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4D1BE2E">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4B821DDA">
      <w:pPr>
        <w:keepNext w:val="0"/>
        <w:keepLines w:val="0"/>
        <w:pageBreakBefore w:val="0"/>
        <w:widowControl w:val="0"/>
        <w:numPr>
          <w:ilvl w:val="0"/>
          <w:numId w:val="2"/>
        </w:numPr>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勘察费用清单说明</w:t>
      </w:r>
    </w:p>
    <w:p w14:paraId="278CDA6D">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pPr>
      <w:permStart w:id="134" w:edGrp="everyone"/>
      <w:r>
        <w:rPr>
          <w:rFonts w:hint="eastAsia" w:ascii="Times New Roman" w:hAnsi="Times New Roman" w:eastAsia="宋体" w:cs="宋体"/>
          <w:color w:val="0000FF"/>
          <w:kern w:val="0"/>
          <w:sz w:val="24"/>
          <w:szCs w:val="22"/>
          <w:lang w:val="en-US" w:eastAsia="zh-CN" w:bidi="ar"/>
        </w:rPr>
        <w:t>单击此处输入文字</w:t>
      </w:r>
    </w:p>
    <w:permEnd w:id="134"/>
    <w:p w14:paraId="5426F65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r>
        <w:rPr>
          <w:rFonts w:ascii="Times New Roman" w:hAnsi="Times New Roman" w:eastAsia="宋体"/>
          <w:sz w:val="24"/>
        </w:rPr>
        <w:t>2.勘察费用清单</w:t>
      </w:r>
    </w:p>
    <w:p w14:paraId="2D6737DA">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pPr>
    </w:p>
    <w:p w14:paraId="5C3B86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right"/>
        <w:textAlignment w:val="auto"/>
        <w:rPr>
          <w:rFonts w:ascii="Times New Roman" w:hAnsi="Times New Roman" w:eastAsia="宋体"/>
          <w:sz w:val="24"/>
        </w:rPr>
      </w:pPr>
      <w:r>
        <w:rPr>
          <w:rFonts w:ascii="Times New Roman" w:hAnsi="Times New Roman" w:eastAsia="宋体"/>
          <w:sz w:val="24"/>
        </w:rPr>
        <w:t>单位：人民币元</w:t>
      </w:r>
    </w:p>
    <w:p w14:paraId="694FAA4A">
      <w:pPr>
        <w:pStyle w:val="23"/>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bCs w:val="0"/>
          <w:color w:val="0000FF"/>
          <w:sz w:val="24"/>
          <w:lang w:eastAsia="zh-CN"/>
        </w:rPr>
      </w:pPr>
      <w:permStart w:id="135" w:edGrp="everyone"/>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2015"/>
        <w:gridCol w:w="2657"/>
        <w:gridCol w:w="1329"/>
        <w:gridCol w:w="1940"/>
      </w:tblGrid>
      <w:tr w14:paraId="17ACB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jc w:val="center"/>
        </w:trPr>
        <w:tc>
          <w:tcPr>
            <w:tcW w:w="816" w:type="dxa"/>
            <w:vAlign w:val="center"/>
          </w:tcPr>
          <w:p w14:paraId="78EE21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序号</w:t>
            </w:r>
          </w:p>
        </w:tc>
        <w:tc>
          <w:tcPr>
            <w:tcW w:w="2015" w:type="dxa"/>
            <w:vAlign w:val="center"/>
          </w:tcPr>
          <w:p w14:paraId="356915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勘察费用分项名称</w:t>
            </w:r>
          </w:p>
        </w:tc>
        <w:tc>
          <w:tcPr>
            <w:tcW w:w="2657" w:type="dxa"/>
            <w:vAlign w:val="center"/>
          </w:tcPr>
          <w:p w14:paraId="6BA67BF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计算依据、过程和公式</w:t>
            </w:r>
          </w:p>
        </w:tc>
        <w:tc>
          <w:tcPr>
            <w:tcW w:w="1329" w:type="dxa"/>
            <w:vAlign w:val="center"/>
          </w:tcPr>
          <w:p w14:paraId="3D0E577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金额（元）</w:t>
            </w:r>
          </w:p>
        </w:tc>
        <w:tc>
          <w:tcPr>
            <w:tcW w:w="1940" w:type="dxa"/>
            <w:vAlign w:val="center"/>
          </w:tcPr>
          <w:p w14:paraId="73D76A7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备注</w:t>
            </w:r>
          </w:p>
        </w:tc>
      </w:tr>
      <w:tr w14:paraId="37D4D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exact"/>
          <w:jc w:val="center"/>
        </w:trPr>
        <w:tc>
          <w:tcPr>
            <w:tcW w:w="816" w:type="dxa"/>
            <w:vAlign w:val="center"/>
          </w:tcPr>
          <w:p w14:paraId="7EB2A3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1</w:t>
            </w:r>
          </w:p>
        </w:tc>
        <w:tc>
          <w:tcPr>
            <w:tcW w:w="2015" w:type="dxa"/>
            <w:vAlign w:val="center"/>
          </w:tcPr>
          <w:p w14:paraId="3A43B8D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657" w:type="dxa"/>
            <w:vAlign w:val="center"/>
          </w:tcPr>
          <w:p w14:paraId="3D9696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9" w:type="dxa"/>
            <w:vAlign w:val="center"/>
          </w:tcPr>
          <w:p w14:paraId="5AE198F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940" w:type="dxa"/>
            <w:vAlign w:val="center"/>
          </w:tcPr>
          <w:p w14:paraId="710D0C3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6B779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exact"/>
          <w:jc w:val="center"/>
        </w:trPr>
        <w:tc>
          <w:tcPr>
            <w:tcW w:w="816" w:type="dxa"/>
            <w:vAlign w:val="center"/>
          </w:tcPr>
          <w:p w14:paraId="5645140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2</w:t>
            </w:r>
          </w:p>
        </w:tc>
        <w:tc>
          <w:tcPr>
            <w:tcW w:w="2015" w:type="dxa"/>
            <w:vAlign w:val="center"/>
          </w:tcPr>
          <w:p w14:paraId="53B0B37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657" w:type="dxa"/>
            <w:vAlign w:val="center"/>
          </w:tcPr>
          <w:p w14:paraId="1E28C49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9" w:type="dxa"/>
            <w:vAlign w:val="center"/>
          </w:tcPr>
          <w:p w14:paraId="5D3E1F1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940" w:type="dxa"/>
            <w:vAlign w:val="center"/>
          </w:tcPr>
          <w:p w14:paraId="41D0AA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B290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jc w:val="center"/>
        </w:trPr>
        <w:tc>
          <w:tcPr>
            <w:tcW w:w="816" w:type="dxa"/>
            <w:vAlign w:val="center"/>
          </w:tcPr>
          <w:p w14:paraId="52587D7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3</w:t>
            </w:r>
          </w:p>
        </w:tc>
        <w:tc>
          <w:tcPr>
            <w:tcW w:w="2015" w:type="dxa"/>
            <w:vAlign w:val="center"/>
          </w:tcPr>
          <w:p w14:paraId="014271B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657" w:type="dxa"/>
            <w:vAlign w:val="center"/>
          </w:tcPr>
          <w:p w14:paraId="3670F51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9" w:type="dxa"/>
            <w:vAlign w:val="center"/>
          </w:tcPr>
          <w:p w14:paraId="10542CC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940" w:type="dxa"/>
            <w:vAlign w:val="center"/>
          </w:tcPr>
          <w:p w14:paraId="3E0C530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45EDE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jc w:val="center"/>
        </w:trPr>
        <w:tc>
          <w:tcPr>
            <w:tcW w:w="816" w:type="dxa"/>
            <w:vAlign w:val="center"/>
          </w:tcPr>
          <w:p w14:paraId="7029CC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4</w:t>
            </w:r>
          </w:p>
        </w:tc>
        <w:tc>
          <w:tcPr>
            <w:tcW w:w="2015" w:type="dxa"/>
            <w:vAlign w:val="center"/>
          </w:tcPr>
          <w:p w14:paraId="433AD1B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657" w:type="dxa"/>
            <w:vAlign w:val="center"/>
          </w:tcPr>
          <w:p w14:paraId="49D4F30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9" w:type="dxa"/>
            <w:vAlign w:val="center"/>
          </w:tcPr>
          <w:p w14:paraId="218A00B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940" w:type="dxa"/>
            <w:vAlign w:val="center"/>
          </w:tcPr>
          <w:p w14:paraId="72153F9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66AE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jc w:val="center"/>
        </w:trPr>
        <w:tc>
          <w:tcPr>
            <w:tcW w:w="816" w:type="dxa"/>
            <w:vAlign w:val="center"/>
          </w:tcPr>
          <w:p w14:paraId="6A5ADA8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5</w:t>
            </w:r>
          </w:p>
        </w:tc>
        <w:tc>
          <w:tcPr>
            <w:tcW w:w="2015" w:type="dxa"/>
            <w:vAlign w:val="center"/>
          </w:tcPr>
          <w:p w14:paraId="2883343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657" w:type="dxa"/>
            <w:vAlign w:val="center"/>
          </w:tcPr>
          <w:p w14:paraId="67D9F82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9" w:type="dxa"/>
            <w:vAlign w:val="center"/>
          </w:tcPr>
          <w:p w14:paraId="6FAAEF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940" w:type="dxa"/>
            <w:vAlign w:val="center"/>
          </w:tcPr>
          <w:p w14:paraId="5B7129C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0AA63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jc w:val="center"/>
        </w:trPr>
        <w:tc>
          <w:tcPr>
            <w:tcW w:w="816" w:type="dxa"/>
            <w:vAlign w:val="center"/>
          </w:tcPr>
          <w:p w14:paraId="4FE1BA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w:t>
            </w:r>
          </w:p>
        </w:tc>
        <w:tc>
          <w:tcPr>
            <w:tcW w:w="2015" w:type="dxa"/>
            <w:vAlign w:val="center"/>
          </w:tcPr>
          <w:p w14:paraId="720377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w:t>
            </w:r>
          </w:p>
        </w:tc>
        <w:tc>
          <w:tcPr>
            <w:tcW w:w="2657" w:type="dxa"/>
            <w:vAlign w:val="center"/>
          </w:tcPr>
          <w:p w14:paraId="26E7C2F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9" w:type="dxa"/>
            <w:vAlign w:val="center"/>
          </w:tcPr>
          <w:p w14:paraId="684AD1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940" w:type="dxa"/>
            <w:vAlign w:val="center"/>
          </w:tcPr>
          <w:p w14:paraId="691495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367F7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exact"/>
          <w:jc w:val="center"/>
        </w:trPr>
        <w:tc>
          <w:tcPr>
            <w:tcW w:w="5488" w:type="dxa"/>
            <w:gridSpan w:val="3"/>
            <w:vAlign w:val="center"/>
          </w:tcPr>
          <w:p w14:paraId="3F4B0C1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合计报价</w:t>
            </w:r>
          </w:p>
        </w:tc>
        <w:tc>
          <w:tcPr>
            <w:tcW w:w="1329" w:type="dxa"/>
            <w:vAlign w:val="center"/>
          </w:tcPr>
          <w:p w14:paraId="00E9B00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940" w:type="dxa"/>
            <w:vAlign w:val="center"/>
          </w:tcPr>
          <w:p w14:paraId="205A232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permEnd w:id="135"/>
    </w:tbl>
    <w:p w14:paraId="6CCBE9A0">
      <w:pPr>
        <w:pStyle w:val="23"/>
        <w:keepNext/>
        <w:keepLines/>
        <w:pageBreakBefore w:val="0"/>
        <w:widowControl w:val="0"/>
        <w:kinsoku/>
        <w:wordWrap/>
        <w:overflowPunct/>
        <w:topLinePunct w:val="0"/>
        <w:autoSpaceDE/>
        <w:autoSpaceDN/>
        <w:bidi w:val="0"/>
        <w:adjustRightInd w:val="0"/>
        <w:snapToGrid w:val="0"/>
        <w:spacing w:after="0" w:line="300" w:lineRule="auto"/>
        <w:jc w:val="center"/>
        <w:textAlignment w:val="auto"/>
        <w:rPr>
          <w:rFonts w:ascii="Times New Roman" w:hAnsi="Times New Roman" w:eastAsia="宋体"/>
          <w:b w:val="0"/>
          <w:bCs w:val="0"/>
          <w:color w:val="auto"/>
          <w:sz w:val="24"/>
          <w:szCs w:val="28"/>
        </w:rPr>
      </w:pPr>
    </w:p>
    <w:p w14:paraId="1794DE3F">
      <w:pPr>
        <w:pStyle w:val="2"/>
      </w:pPr>
    </w:p>
    <w:p w14:paraId="44DA0371">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b/>
          <w:bCs/>
          <w:sz w:val="24"/>
        </w:rPr>
      </w:pPr>
    </w:p>
    <w:p w14:paraId="13A9425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sz w:val="24"/>
        </w:rPr>
        <w:sectPr>
          <w:pgSz w:w="12240" w:h="15840"/>
          <w:pgMar w:top="1400" w:right="1680" w:bottom="1120" w:left="1580" w:header="0" w:footer="921" w:gutter="0"/>
          <w:pgNumType w:fmt="decimal"/>
          <w:cols w:space="720" w:num="1"/>
        </w:sectPr>
      </w:pPr>
    </w:p>
    <w:p w14:paraId="7951EF94">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bookmarkStart w:id="195" w:name="_bookmark209"/>
      <w:bookmarkEnd w:id="195"/>
      <w:r>
        <w:rPr>
          <w:rFonts w:hint="eastAsia" w:ascii="Times New Roman" w:hAnsi="Times New Roman" w:eastAsia="黑体" w:cs="黑体"/>
          <w:b w:val="0"/>
          <w:bCs/>
          <w:color w:val="auto"/>
          <w:sz w:val="28"/>
          <w:szCs w:val="28"/>
          <w:lang w:val="en-US" w:eastAsia="zh-CN"/>
        </w:rPr>
        <w:t>六、资格审查资料</w:t>
      </w:r>
    </w:p>
    <w:p w14:paraId="30219D65">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permStart w:id="136" w:edGrp="everyone"/>
      <w:r>
        <w:rPr>
          <w:rFonts w:hint="eastAsia" w:ascii="Times New Roman" w:hAnsi="Times New Roman" w:eastAsia="黑体" w:cs="黑体"/>
          <w:b w:val="0"/>
          <w:bCs/>
          <w:color w:val="0000FF"/>
          <w:sz w:val="24"/>
          <w:szCs w:val="24"/>
          <w:lang w:val="en-US" w:eastAsia="zh-CN"/>
        </w:rPr>
        <w:t>（一）基本情况表</w:t>
      </w:r>
    </w:p>
    <w:p w14:paraId="012ECA1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tbl>
      <w:tblPr>
        <w:tblStyle w:val="14"/>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45"/>
        <w:gridCol w:w="898"/>
        <w:gridCol w:w="1027"/>
        <w:gridCol w:w="1287"/>
        <w:gridCol w:w="415"/>
        <w:gridCol w:w="871"/>
        <w:gridCol w:w="828"/>
        <w:gridCol w:w="286"/>
        <w:gridCol w:w="1229"/>
      </w:tblGrid>
      <w:tr w14:paraId="12759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2984663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投标人名称</w:t>
            </w:r>
          </w:p>
        </w:tc>
        <w:tc>
          <w:tcPr>
            <w:tcW w:w="6842" w:type="dxa"/>
            <w:gridSpan w:val="8"/>
            <w:vAlign w:val="center"/>
          </w:tcPr>
          <w:p w14:paraId="611B3F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6EA6C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79843AB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注册地址</w:t>
            </w:r>
          </w:p>
        </w:tc>
        <w:tc>
          <w:tcPr>
            <w:tcW w:w="3212" w:type="dxa"/>
            <w:gridSpan w:val="3"/>
            <w:vAlign w:val="center"/>
          </w:tcPr>
          <w:p w14:paraId="3FA3FA3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86" w:type="dxa"/>
            <w:gridSpan w:val="2"/>
            <w:vAlign w:val="center"/>
          </w:tcPr>
          <w:p w14:paraId="178231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邮政编码</w:t>
            </w:r>
          </w:p>
        </w:tc>
        <w:tc>
          <w:tcPr>
            <w:tcW w:w="2343" w:type="dxa"/>
            <w:gridSpan w:val="3"/>
            <w:vAlign w:val="center"/>
          </w:tcPr>
          <w:p w14:paraId="501347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4D30E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Merge w:val="restart"/>
            <w:vAlign w:val="center"/>
          </w:tcPr>
          <w:p w14:paraId="3D5660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p w14:paraId="1F4391B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联系方式</w:t>
            </w:r>
          </w:p>
        </w:tc>
        <w:tc>
          <w:tcPr>
            <w:tcW w:w="898" w:type="dxa"/>
            <w:vAlign w:val="center"/>
          </w:tcPr>
          <w:p w14:paraId="14B596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联系人</w:t>
            </w:r>
          </w:p>
        </w:tc>
        <w:tc>
          <w:tcPr>
            <w:tcW w:w="2314" w:type="dxa"/>
            <w:gridSpan w:val="2"/>
            <w:vAlign w:val="center"/>
          </w:tcPr>
          <w:p w14:paraId="49B0A80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86" w:type="dxa"/>
            <w:gridSpan w:val="2"/>
            <w:vAlign w:val="center"/>
          </w:tcPr>
          <w:p w14:paraId="531DE98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电话</w:t>
            </w:r>
          </w:p>
        </w:tc>
        <w:tc>
          <w:tcPr>
            <w:tcW w:w="2343" w:type="dxa"/>
            <w:gridSpan w:val="3"/>
            <w:vAlign w:val="center"/>
          </w:tcPr>
          <w:p w14:paraId="6BE58E8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0BB15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Merge w:val="continue"/>
            <w:vAlign w:val="center"/>
          </w:tcPr>
          <w:p w14:paraId="00DE738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98" w:type="dxa"/>
            <w:vAlign w:val="center"/>
          </w:tcPr>
          <w:p w14:paraId="4CB6FF2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eastAsia" w:ascii="Times New Roman" w:hAnsi="Times New Roman"/>
                <w:color w:val="0000FF"/>
                <w:sz w:val="24"/>
                <w:lang w:val="en-US" w:eastAsia="zh-CN"/>
              </w:rPr>
              <w:t>传</w:t>
            </w:r>
            <w:r>
              <w:rPr>
                <w:rFonts w:hint="default" w:ascii="Times New Roman" w:hAnsi="Times New Roman" w:eastAsia="宋体"/>
                <w:color w:val="0000FF"/>
                <w:sz w:val="24"/>
              </w:rPr>
              <w:t>真</w:t>
            </w:r>
          </w:p>
        </w:tc>
        <w:tc>
          <w:tcPr>
            <w:tcW w:w="2314" w:type="dxa"/>
            <w:gridSpan w:val="2"/>
            <w:vAlign w:val="center"/>
          </w:tcPr>
          <w:p w14:paraId="33D3B4C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86" w:type="dxa"/>
            <w:gridSpan w:val="2"/>
            <w:vAlign w:val="center"/>
          </w:tcPr>
          <w:p w14:paraId="78E1E2C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网址</w:t>
            </w:r>
          </w:p>
        </w:tc>
        <w:tc>
          <w:tcPr>
            <w:tcW w:w="2343" w:type="dxa"/>
            <w:gridSpan w:val="3"/>
            <w:vAlign w:val="center"/>
          </w:tcPr>
          <w:p w14:paraId="3D2B98B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CAB4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exact"/>
        </w:trPr>
        <w:tc>
          <w:tcPr>
            <w:tcW w:w="2045" w:type="dxa"/>
            <w:vAlign w:val="center"/>
          </w:tcPr>
          <w:p w14:paraId="56078DB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eastAsia="zh-CN"/>
              </w:rPr>
              <w:t>法定代表人（单位负责人）</w:t>
            </w:r>
          </w:p>
        </w:tc>
        <w:tc>
          <w:tcPr>
            <w:tcW w:w="898" w:type="dxa"/>
            <w:vAlign w:val="center"/>
          </w:tcPr>
          <w:p w14:paraId="47A38AD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姓名</w:t>
            </w:r>
          </w:p>
        </w:tc>
        <w:tc>
          <w:tcPr>
            <w:tcW w:w="1027" w:type="dxa"/>
            <w:vAlign w:val="center"/>
          </w:tcPr>
          <w:p w14:paraId="2C124C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87" w:type="dxa"/>
            <w:vAlign w:val="center"/>
          </w:tcPr>
          <w:p w14:paraId="3C99C87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技术职称</w:t>
            </w:r>
          </w:p>
        </w:tc>
        <w:tc>
          <w:tcPr>
            <w:tcW w:w="1286" w:type="dxa"/>
            <w:gridSpan w:val="2"/>
            <w:vAlign w:val="center"/>
          </w:tcPr>
          <w:p w14:paraId="6F9E35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14" w:type="dxa"/>
            <w:gridSpan w:val="2"/>
            <w:vAlign w:val="center"/>
          </w:tcPr>
          <w:p w14:paraId="75B1DA8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电话</w:t>
            </w:r>
          </w:p>
        </w:tc>
        <w:tc>
          <w:tcPr>
            <w:tcW w:w="1229" w:type="dxa"/>
            <w:vAlign w:val="center"/>
          </w:tcPr>
          <w:p w14:paraId="5BD01E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4B0B0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19C735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技术负责人</w:t>
            </w:r>
          </w:p>
        </w:tc>
        <w:tc>
          <w:tcPr>
            <w:tcW w:w="898" w:type="dxa"/>
            <w:vAlign w:val="center"/>
          </w:tcPr>
          <w:p w14:paraId="7811FD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姓名</w:t>
            </w:r>
          </w:p>
        </w:tc>
        <w:tc>
          <w:tcPr>
            <w:tcW w:w="1027" w:type="dxa"/>
            <w:vAlign w:val="center"/>
          </w:tcPr>
          <w:p w14:paraId="6DD91D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87" w:type="dxa"/>
            <w:vAlign w:val="center"/>
          </w:tcPr>
          <w:p w14:paraId="02D9AE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技术职称</w:t>
            </w:r>
          </w:p>
        </w:tc>
        <w:tc>
          <w:tcPr>
            <w:tcW w:w="1286" w:type="dxa"/>
            <w:gridSpan w:val="2"/>
            <w:vAlign w:val="center"/>
          </w:tcPr>
          <w:p w14:paraId="415E275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14" w:type="dxa"/>
            <w:gridSpan w:val="2"/>
            <w:vAlign w:val="center"/>
          </w:tcPr>
          <w:p w14:paraId="51893A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电话</w:t>
            </w:r>
          </w:p>
        </w:tc>
        <w:tc>
          <w:tcPr>
            <w:tcW w:w="1229" w:type="dxa"/>
            <w:vAlign w:val="center"/>
          </w:tcPr>
          <w:p w14:paraId="51CBA31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72B6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545AEC1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企业勘察资质证书</w:t>
            </w:r>
          </w:p>
        </w:tc>
        <w:tc>
          <w:tcPr>
            <w:tcW w:w="6842" w:type="dxa"/>
            <w:gridSpan w:val="8"/>
            <w:vAlign w:val="center"/>
          </w:tcPr>
          <w:p w14:paraId="786B0A7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类型：</w:t>
            </w:r>
            <w:r>
              <w:rPr>
                <w:rFonts w:hint="default" w:ascii="Times New Roman" w:hAnsi="Times New Roman" w:eastAsia="宋体"/>
                <w:color w:val="0000FF"/>
                <w:sz w:val="24"/>
              </w:rPr>
              <w:tab/>
            </w:r>
            <w:r>
              <w:rPr>
                <w:rFonts w:hint="default" w:ascii="Times New Roman" w:hAnsi="Times New Roman" w:eastAsia="宋体"/>
                <w:color w:val="0000FF"/>
                <w:sz w:val="24"/>
              </w:rPr>
              <w:t>等级：</w:t>
            </w:r>
            <w:r>
              <w:rPr>
                <w:rFonts w:hint="default" w:ascii="Times New Roman" w:hAnsi="Times New Roman" w:eastAsia="宋体"/>
                <w:color w:val="0000FF"/>
                <w:sz w:val="24"/>
              </w:rPr>
              <w:tab/>
            </w:r>
            <w:r>
              <w:rPr>
                <w:rFonts w:hint="default" w:ascii="Times New Roman" w:hAnsi="Times New Roman" w:eastAsia="宋体"/>
                <w:color w:val="0000FF"/>
                <w:sz w:val="24"/>
              </w:rPr>
              <w:t>证书号：</w:t>
            </w:r>
          </w:p>
        </w:tc>
      </w:tr>
      <w:tr w14:paraId="1BA24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exact"/>
        </w:trPr>
        <w:tc>
          <w:tcPr>
            <w:tcW w:w="2045" w:type="dxa"/>
            <w:vAlign w:val="center"/>
          </w:tcPr>
          <w:p w14:paraId="73FB5BC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质量管理体系证书</w:t>
            </w:r>
          </w:p>
          <w:p w14:paraId="61F379C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（如有）</w:t>
            </w:r>
          </w:p>
        </w:tc>
        <w:tc>
          <w:tcPr>
            <w:tcW w:w="6842" w:type="dxa"/>
            <w:gridSpan w:val="8"/>
            <w:vAlign w:val="center"/>
          </w:tcPr>
          <w:p w14:paraId="1866623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p w14:paraId="036D308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类型：</w:t>
            </w:r>
            <w:r>
              <w:rPr>
                <w:rFonts w:hint="default" w:ascii="Times New Roman" w:hAnsi="Times New Roman" w:eastAsia="宋体"/>
                <w:color w:val="0000FF"/>
                <w:sz w:val="24"/>
              </w:rPr>
              <w:tab/>
            </w:r>
            <w:r>
              <w:rPr>
                <w:rFonts w:hint="default" w:ascii="Times New Roman" w:hAnsi="Times New Roman" w:eastAsia="宋体"/>
                <w:color w:val="0000FF"/>
                <w:sz w:val="24"/>
              </w:rPr>
              <w:t>等级：</w:t>
            </w:r>
            <w:r>
              <w:rPr>
                <w:rFonts w:hint="default" w:ascii="Times New Roman" w:hAnsi="Times New Roman" w:eastAsia="宋体"/>
                <w:color w:val="0000FF"/>
                <w:sz w:val="24"/>
              </w:rPr>
              <w:tab/>
            </w:r>
            <w:r>
              <w:rPr>
                <w:rFonts w:hint="default" w:ascii="Times New Roman" w:hAnsi="Times New Roman" w:eastAsia="宋体"/>
                <w:color w:val="0000FF"/>
                <w:sz w:val="24"/>
              </w:rPr>
              <w:t>证书号：</w:t>
            </w:r>
          </w:p>
        </w:tc>
      </w:tr>
      <w:tr w14:paraId="51874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008362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营业执照号</w:t>
            </w:r>
          </w:p>
        </w:tc>
        <w:tc>
          <w:tcPr>
            <w:tcW w:w="3212" w:type="dxa"/>
            <w:gridSpan w:val="3"/>
            <w:vAlign w:val="center"/>
          </w:tcPr>
          <w:p w14:paraId="0761B0B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3629" w:type="dxa"/>
            <w:gridSpan w:val="5"/>
            <w:vAlign w:val="center"/>
          </w:tcPr>
          <w:p w14:paraId="53DC71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员工总人数：</w:t>
            </w:r>
          </w:p>
        </w:tc>
      </w:tr>
      <w:tr w14:paraId="1F0AD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16D172A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注册资本</w:t>
            </w:r>
          </w:p>
        </w:tc>
        <w:tc>
          <w:tcPr>
            <w:tcW w:w="3212" w:type="dxa"/>
            <w:gridSpan w:val="3"/>
            <w:vAlign w:val="center"/>
          </w:tcPr>
          <w:p w14:paraId="1D4DE7E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415" w:type="dxa"/>
            <w:vMerge w:val="restart"/>
            <w:vAlign w:val="center"/>
          </w:tcPr>
          <w:p w14:paraId="63D4235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eastAsia" w:ascii="Times New Roman" w:hAnsi="Times New Roman" w:eastAsia="宋体"/>
                <w:color w:val="0000FF"/>
                <w:sz w:val="24"/>
                <w:lang w:val="en-US" w:eastAsia="zh-CN"/>
              </w:rPr>
            </w:pPr>
            <w:r>
              <w:rPr>
                <w:rFonts w:hint="eastAsia" w:ascii="Times New Roman" w:hAnsi="Times New Roman"/>
                <w:color w:val="0000FF"/>
                <w:sz w:val="24"/>
                <w:lang w:val="en-US" w:eastAsia="zh-CN"/>
              </w:rPr>
              <w:t>其中</w:t>
            </w:r>
          </w:p>
        </w:tc>
        <w:tc>
          <w:tcPr>
            <w:tcW w:w="1699" w:type="dxa"/>
            <w:gridSpan w:val="2"/>
            <w:vAlign w:val="center"/>
          </w:tcPr>
          <w:p w14:paraId="71B14CC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高级职称人员</w:t>
            </w:r>
          </w:p>
        </w:tc>
        <w:tc>
          <w:tcPr>
            <w:tcW w:w="1515" w:type="dxa"/>
            <w:gridSpan w:val="2"/>
            <w:vAlign w:val="center"/>
          </w:tcPr>
          <w:p w14:paraId="1D6204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35347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1B721A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成立日期</w:t>
            </w:r>
          </w:p>
        </w:tc>
        <w:tc>
          <w:tcPr>
            <w:tcW w:w="3212" w:type="dxa"/>
            <w:gridSpan w:val="3"/>
            <w:vAlign w:val="center"/>
          </w:tcPr>
          <w:p w14:paraId="43D436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415" w:type="dxa"/>
            <w:vMerge w:val="continue"/>
            <w:vAlign w:val="center"/>
          </w:tcPr>
          <w:p w14:paraId="6ED22BF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699" w:type="dxa"/>
            <w:gridSpan w:val="2"/>
            <w:vAlign w:val="center"/>
          </w:tcPr>
          <w:p w14:paraId="00CCEF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中级职称人员</w:t>
            </w:r>
          </w:p>
        </w:tc>
        <w:tc>
          <w:tcPr>
            <w:tcW w:w="1515" w:type="dxa"/>
            <w:gridSpan w:val="2"/>
            <w:vAlign w:val="center"/>
          </w:tcPr>
          <w:p w14:paraId="3729F48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6C6B6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7629DF4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基本账户开户银行</w:t>
            </w:r>
          </w:p>
        </w:tc>
        <w:tc>
          <w:tcPr>
            <w:tcW w:w="3212" w:type="dxa"/>
            <w:gridSpan w:val="3"/>
            <w:vAlign w:val="center"/>
          </w:tcPr>
          <w:p w14:paraId="612ACC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415" w:type="dxa"/>
            <w:vMerge w:val="continue"/>
            <w:vAlign w:val="center"/>
          </w:tcPr>
          <w:p w14:paraId="4FD111E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699" w:type="dxa"/>
            <w:gridSpan w:val="2"/>
            <w:vAlign w:val="center"/>
          </w:tcPr>
          <w:p w14:paraId="0D136A3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技术人员数量</w:t>
            </w:r>
          </w:p>
        </w:tc>
        <w:tc>
          <w:tcPr>
            <w:tcW w:w="1515" w:type="dxa"/>
            <w:gridSpan w:val="2"/>
            <w:vAlign w:val="center"/>
          </w:tcPr>
          <w:p w14:paraId="068548B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7DE6C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5656F8C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基本账户银行账号</w:t>
            </w:r>
          </w:p>
        </w:tc>
        <w:tc>
          <w:tcPr>
            <w:tcW w:w="3212" w:type="dxa"/>
            <w:gridSpan w:val="3"/>
            <w:vAlign w:val="center"/>
          </w:tcPr>
          <w:p w14:paraId="6F2C10E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415" w:type="dxa"/>
            <w:vMerge w:val="continue"/>
            <w:vAlign w:val="center"/>
          </w:tcPr>
          <w:p w14:paraId="6CAC2E6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699" w:type="dxa"/>
            <w:gridSpan w:val="2"/>
            <w:vAlign w:val="center"/>
          </w:tcPr>
          <w:p w14:paraId="79F968B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各类注册人员</w:t>
            </w:r>
          </w:p>
        </w:tc>
        <w:tc>
          <w:tcPr>
            <w:tcW w:w="1515" w:type="dxa"/>
            <w:gridSpan w:val="2"/>
            <w:vAlign w:val="center"/>
          </w:tcPr>
          <w:p w14:paraId="1C0AC9B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B79C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2045" w:type="dxa"/>
            <w:vAlign w:val="center"/>
          </w:tcPr>
          <w:p w14:paraId="5C4F70F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经营范围</w:t>
            </w:r>
          </w:p>
        </w:tc>
        <w:tc>
          <w:tcPr>
            <w:tcW w:w="6842" w:type="dxa"/>
            <w:gridSpan w:val="8"/>
            <w:vAlign w:val="center"/>
          </w:tcPr>
          <w:p w14:paraId="4614F78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675C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8" w:hRule="exact"/>
        </w:trPr>
        <w:tc>
          <w:tcPr>
            <w:tcW w:w="2045" w:type="dxa"/>
            <w:vAlign w:val="center"/>
          </w:tcPr>
          <w:p w14:paraId="221396D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投标人关联企业情况（包括但不限于与投标人</w:t>
            </w:r>
            <w:r>
              <w:rPr>
                <w:rFonts w:hint="eastAsia" w:ascii="Times New Roman" w:hAnsi="Times New Roman"/>
                <w:color w:val="0000FF"/>
                <w:sz w:val="24"/>
                <w:lang w:eastAsia="zh-CN"/>
              </w:rPr>
              <w:t>法定代表人（单位负责人）</w:t>
            </w:r>
            <w:r>
              <w:rPr>
                <w:rFonts w:hint="default" w:ascii="Times New Roman" w:hAnsi="Times New Roman" w:eastAsia="宋体"/>
                <w:color w:val="0000FF"/>
                <w:sz w:val="24"/>
              </w:rPr>
              <w:t>为同一人或者存在控股、管理关系的不同单位）</w:t>
            </w:r>
          </w:p>
        </w:tc>
        <w:tc>
          <w:tcPr>
            <w:tcW w:w="6842" w:type="dxa"/>
            <w:gridSpan w:val="8"/>
            <w:vAlign w:val="center"/>
          </w:tcPr>
          <w:p w14:paraId="415D022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BABB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2045" w:type="dxa"/>
            <w:vAlign w:val="center"/>
          </w:tcPr>
          <w:p w14:paraId="11DAE9E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备注</w:t>
            </w:r>
          </w:p>
        </w:tc>
        <w:tc>
          <w:tcPr>
            <w:tcW w:w="6842" w:type="dxa"/>
            <w:gridSpan w:val="8"/>
            <w:vAlign w:val="center"/>
          </w:tcPr>
          <w:p w14:paraId="1D77C77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bl>
    <w:p w14:paraId="3DF86D6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注：</w:t>
      </w:r>
      <w:r>
        <w:rPr>
          <w:rFonts w:hint="eastAsia" w:ascii="Times New Roman" w:hAnsi="Times New Roman" w:eastAsia="宋体"/>
          <w:b w:val="0"/>
          <w:i w:val="0"/>
          <w:color w:val="0000FF"/>
          <w:sz w:val="24"/>
        </w:rPr>
        <w:t>投标人应根据“第一章招标公告3.投标人资格要求（1）资质要求”在本表后附相关证明材料。</w:t>
      </w:r>
    </w:p>
    <w:p w14:paraId="48CA5570">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sectPr>
          <w:pgSz w:w="12240" w:h="15840"/>
          <w:pgMar w:top="1500" w:right="1560" w:bottom="1120" w:left="1560" w:header="0" w:footer="921" w:gutter="0"/>
          <w:pgNumType w:fmt="decimal"/>
          <w:cols w:space="720" w:num="1"/>
        </w:sectPr>
      </w:pPr>
    </w:p>
    <w:p w14:paraId="4F1EEC0A">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ascii="Times New Roman" w:hAnsi="Times New Roman" w:eastAsia="宋体"/>
          <w:color w:val="0000FF"/>
          <w:sz w:val="24"/>
        </w:rPr>
      </w:pPr>
      <w:r>
        <w:rPr>
          <w:rFonts w:hint="eastAsia" w:ascii="Times New Roman" w:hAnsi="Times New Roman" w:eastAsia="黑体" w:cs="黑体"/>
          <w:b w:val="0"/>
          <w:bCs/>
          <w:color w:val="0000FF"/>
          <w:sz w:val="24"/>
          <w:szCs w:val="24"/>
          <w:lang w:val="en-US" w:eastAsia="zh-CN"/>
        </w:rPr>
        <w:t>（二）近年财务状况表</w:t>
      </w:r>
    </w:p>
    <w:p w14:paraId="725AC6F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hint="eastAsia" w:ascii="Times New Roman" w:hAnsi="Times New Roman" w:eastAsia="宋体" w:cs="宋体"/>
          <w:color w:val="0000FF"/>
          <w:sz w:val="24"/>
          <w:szCs w:val="22"/>
          <w:lang w:val="en-US" w:eastAsia="zh-CN" w:bidi="ar"/>
        </w:rPr>
        <w:t>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2</w:t>
      </w:r>
      <w:r>
        <w:rPr>
          <w:rFonts w:hint="eastAsia" w:ascii="Times New Roman" w:hAnsi="Times New Roman" w:eastAsia="宋体" w:cs="宋体"/>
          <w:color w:val="0000FF"/>
          <w:sz w:val="24"/>
          <w:szCs w:val="22"/>
          <w:lang w:val="en-US" w:eastAsia="zh-CN" w:bidi="ar"/>
        </w:rPr>
        <w:t>）财务要求”在本表后附相关证明材</w:t>
      </w:r>
      <w:r>
        <w:rPr>
          <w:rFonts w:ascii="Times New Roman" w:hAnsi="Times New Roman" w:eastAsia="宋体"/>
          <w:color w:val="0000FF"/>
          <w:sz w:val="24"/>
        </w:rPr>
        <w:t>料。</w:t>
      </w:r>
    </w:p>
    <w:p w14:paraId="09B66EB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sectPr>
          <w:pgSz w:w="12240" w:h="15840"/>
          <w:pgMar w:top="1400" w:right="1720" w:bottom="1120" w:left="1720" w:header="0" w:footer="921" w:gutter="0"/>
          <w:pgNumType w:fmt="decimal"/>
          <w:cols w:space="720" w:num="1"/>
        </w:sectPr>
      </w:pPr>
    </w:p>
    <w:p w14:paraId="4522F9D3">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ascii="Times New Roman" w:hAnsi="Times New Roman" w:eastAsia="宋体"/>
          <w:color w:val="0000FF"/>
          <w:sz w:val="24"/>
        </w:rPr>
      </w:pPr>
      <w:r>
        <w:rPr>
          <w:rFonts w:hint="eastAsia" w:ascii="Times New Roman" w:hAnsi="Times New Roman" w:eastAsia="黑体" w:cs="黑体"/>
          <w:b w:val="0"/>
          <w:bCs/>
          <w:color w:val="0000FF"/>
          <w:sz w:val="24"/>
          <w:szCs w:val="24"/>
          <w:lang w:val="en-US" w:eastAsia="zh-CN"/>
        </w:rPr>
        <w:t>（三）类似项目情况表</w:t>
      </w:r>
    </w:p>
    <w:p w14:paraId="649EAAD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tbl>
      <w:tblPr>
        <w:tblStyle w:val="14"/>
        <w:tblW w:w="0" w:type="auto"/>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69"/>
        <w:gridCol w:w="6253"/>
      </w:tblGrid>
      <w:tr w14:paraId="12C62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trPr>
        <w:tc>
          <w:tcPr>
            <w:tcW w:w="2269" w:type="dxa"/>
            <w:vAlign w:val="center"/>
          </w:tcPr>
          <w:p w14:paraId="3A7581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项目名称</w:t>
            </w:r>
          </w:p>
        </w:tc>
        <w:tc>
          <w:tcPr>
            <w:tcW w:w="6253" w:type="dxa"/>
            <w:vAlign w:val="center"/>
          </w:tcPr>
          <w:p w14:paraId="68E429C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4401A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trPr>
        <w:tc>
          <w:tcPr>
            <w:tcW w:w="2269" w:type="dxa"/>
            <w:vAlign w:val="center"/>
          </w:tcPr>
          <w:p w14:paraId="065CF3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项目所在地</w:t>
            </w:r>
          </w:p>
        </w:tc>
        <w:tc>
          <w:tcPr>
            <w:tcW w:w="6253" w:type="dxa"/>
            <w:vAlign w:val="center"/>
          </w:tcPr>
          <w:p w14:paraId="3E657EF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4B69C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trPr>
        <w:tc>
          <w:tcPr>
            <w:tcW w:w="2269" w:type="dxa"/>
            <w:vAlign w:val="center"/>
          </w:tcPr>
          <w:p w14:paraId="560D23E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发包人名称</w:t>
            </w:r>
          </w:p>
        </w:tc>
        <w:tc>
          <w:tcPr>
            <w:tcW w:w="6253" w:type="dxa"/>
            <w:vAlign w:val="center"/>
          </w:tcPr>
          <w:p w14:paraId="60DF498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473D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exact"/>
        </w:trPr>
        <w:tc>
          <w:tcPr>
            <w:tcW w:w="2269" w:type="dxa"/>
            <w:vAlign w:val="center"/>
          </w:tcPr>
          <w:p w14:paraId="1F8E748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发包人地址</w:t>
            </w:r>
          </w:p>
        </w:tc>
        <w:tc>
          <w:tcPr>
            <w:tcW w:w="6253" w:type="dxa"/>
            <w:vAlign w:val="center"/>
          </w:tcPr>
          <w:p w14:paraId="194DE4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866A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trPr>
        <w:tc>
          <w:tcPr>
            <w:tcW w:w="2269" w:type="dxa"/>
            <w:vAlign w:val="center"/>
          </w:tcPr>
          <w:p w14:paraId="62EDC14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发包人电话</w:t>
            </w:r>
          </w:p>
        </w:tc>
        <w:tc>
          <w:tcPr>
            <w:tcW w:w="6253" w:type="dxa"/>
            <w:vAlign w:val="center"/>
          </w:tcPr>
          <w:p w14:paraId="7C2316F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5ADEA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trPr>
        <w:tc>
          <w:tcPr>
            <w:tcW w:w="2269" w:type="dxa"/>
            <w:vAlign w:val="center"/>
          </w:tcPr>
          <w:p w14:paraId="0DF71DE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合同价格</w:t>
            </w:r>
          </w:p>
        </w:tc>
        <w:tc>
          <w:tcPr>
            <w:tcW w:w="6253" w:type="dxa"/>
            <w:vAlign w:val="center"/>
          </w:tcPr>
          <w:p w14:paraId="0928A06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7FAF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trPr>
        <w:tc>
          <w:tcPr>
            <w:tcW w:w="2269" w:type="dxa"/>
            <w:vAlign w:val="center"/>
          </w:tcPr>
          <w:p w14:paraId="31133B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勘察服务期限</w:t>
            </w:r>
          </w:p>
        </w:tc>
        <w:tc>
          <w:tcPr>
            <w:tcW w:w="6253" w:type="dxa"/>
            <w:vAlign w:val="center"/>
          </w:tcPr>
          <w:p w14:paraId="532CCCD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0CB53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2" w:hRule="exact"/>
        </w:trPr>
        <w:tc>
          <w:tcPr>
            <w:tcW w:w="2269" w:type="dxa"/>
            <w:vAlign w:val="center"/>
          </w:tcPr>
          <w:p w14:paraId="3F78DE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勘察内容</w:t>
            </w:r>
          </w:p>
        </w:tc>
        <w:tc>
          <w:tcPr>
            <w:tcW w:w="6253" w:type="dxa"/>
            <w:vAlign w:val="center"/>
          </w:tcPr>
          <w:p w14:paraId="5B31664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8A64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trPr>
        <w:tc>
          <w:tcPr>
            <w:tcW w:w="2269" w:type="dxa"/>
            <w:vAlign w:val="center"/>
          </w:tcPr>
          <w:p w14:paraId="52D92E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项目负责人</w:t>
            </w:r>
          </w:p>
        </w:tc>
        <w:tc>
          <w:tcPr>
            <w:tcW w:w="6253" w:type="dxa"/>
            <w:vAlign w:val="center"/>
          </w:tcPr>
          <w:p w14:paraId="333CE6C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321D6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2" w:hRule="exact"/>
        </w:trPr>
        <w:tc>
          <w:tcPr>
            <w:tcW w:w="2269" w:type="dxa"/>
            <w:vAlign w:val="center"/>
          </w:tcPr>
          <w:p w14:paraId="7D6111D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项目描述</w:t>
            </w:r>
          </w:p>
        </w:tc>
        <w:tc>
          <w:tcPr>
            <w:tcW w:w="6253" w:type="dxa"/>
            <w:vAlign w:val="center"/>
          </w:tcPr>
          <w:p w14:paraId="7EDA590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6DD17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exact"/>
        </w:trPr>
        <w:tc>
          <w:tcPr>
            <w:tcW w:w="2269" w:type="dxa"/>
            <w:vAlign w:val="center"/>
          </w:tcPr>
          <w:p w14:paraId="3242DAB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备注</w:t>
            </w:r>
          </w:p>
        </w:tc>
        <w:tc>
          <w:tcPr>
            <w:tcW w:w="6253" w:type="dxa"/>
            <w:vAlign w:val="center"/>
          </w:tcPr>
          <w:p w14:paraId="46C704E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bl>
    <w:p w14:paraId="10B11ED6">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6EA507B8">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注：</w:t>
      </w:r>
      <w:r>
        <w:rPr>
          <w:rFonts w:hint="eastAsia" w:ascii="Times New Roman" w:hAnsi="Times New Roman" w:eastAsia="宋体" w:cs="宋体"/>
          <w:color w:val="0000FF"/>
          <w:sz w:val="24"/>
          <w:szCs w:val="22"/>
          <w:lang w:val="en-US" w:eastAsia="zh-CN" w:bidi="ar"/>
        </w:rPr>
        <w:t>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）业绩要求”在本表后附相关证明材料</w:t>
      </w:r>
      <w:r>
        <w:rPr>
          <w:rFonts w:ascii="Times New Roman" w:hAnsi="Times New Roman" w:eastAsia="宋体"/>
          <w:color w:val="0000FF"/>
          <w:sz w:val="24"/>
        </w:rPr>
        <w:t>。</w:t>
      </w:r>
    </w:p>
    <w:p w14:paraId="480878B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sectPr>
          <w:pgSz w:w="12240" w:h="15840"/>
          <w:pgMar w:top="1400" w:right="1720" w:bottom="1120" w:left="1700" w:header="0" w:footer="921" w:gutter="0"/>
          <w:pgNumType w:fmt="decimal"/>
          <w:cols w:space="720" w:num="1"/>
        </w:sectPr>
      </w:pPr>
    </w:p>
    <w:p w14:paraId="41909406">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ascii="Times New Roman" w:hAnsi="Times New Roman" w:eastAsia="宋体"/>
          <w:color w:val="0000FF"/>
          <w:sz w:val="24"/>
        </w:rPr>
      </w:pPr>
      <w:r>
        <w:rPr>
          <w:rFonts w:hint="eastAsia" w:ascii="Times New Roman" w:hAnsi="Times New Roman" w:eastAsia="黑体" w:cs="黑体"/>
          <w:b w:val="0"/>
          <w:bCs/>
          <w:color w:val="0000FF"/>
          <w:sz w:val="24"/>
          <w:szCs w:val="24"/>
          <w:lang w:val="en-US" w:eastAsia="zh-CN"/>
        </w:rPr>
        <w:t>（四）</w:t>
      </w:r>
      <w:r>
        <w:rPr>
          <w:rFonts w:hint="eastAsia" w:ascii="Times New Roman" w:hAnsi="Times New Roman" w:eastAsia="宋体" w:cs="宋体"/>
          <w:b w:val="0"/>
          <w:bCs w:val="0"/>
          <w:color w:val="0000FF"/>
          <w:sz w:val="24"/>
          <w:szCs w:val="22"/>
          <w:lang w:val="en-US" w:eastAsia="zh-CN" w:bidi="ar"/>
        </w:rPr>
        <w:t>投标人应根据“第一章招标公告</w:t>
      </w:r>
      <w:r>
        <w:rPr>
          <w:rFonts w:hint="default" w:ascii="Times New Roman" w:hAnsi="Times New Roman" w:eastAsia="宋体" w:cs="宋体"/>
          <w:b w:val="0"/>
          <w:bCs w:val="0"/>
          <w:color w:val="0000FF"/>
          <w:sz w:val="24"/>
          <w:szCs w:val="22"/>
          <w:lang w:val="en-US" w:eastAsia="zh-CN" w:bidi="ar"/>
        </w:rPr>
        <w:t>3.</w:t>
      </w:r>
      <w:r>
        <w:rPr>
          <w:rFonts w:hint="eastAsia" w:ascii="Times New Roman" w:hAnsi="Times New Roman" w:eastAsia="宋体" w:cs="宋体"/>
          <w:b w:val="0"/>
          <w:bCs w:val="0"/>
          <w:color w:val="0000FF"/>
          <w:sz w:val="24"/>
          <w:szCs w:val="22"/>
          <w:lang w:val="en-US" w:eastAsia="zh-CN" w:bidi="ar"/>
        </w:rPr>
        <w:t>投标人资格要求（</w:t>
      </w:r>
      <w:r>
        <w:rPr>
          <w:rFonts w:hint="default" w:ascii="Times New Roman" w:hAnsi="Times New Roman" w:eastAsia="宋体" w:cs="宋体"/>
          <w:b w:val="0"/>
          <w:bCs w:val="0"/>
          <w:color w:val="0000FF"/>
          <w:sz w:val="24"/>
          <w:szCs w:val="22"/>
          <w:lang w:val="en-US" w:eastAsia="zh-CN" w:bidi="ar"/>
        </w:rPr>
        <w:t>4</w:t>
      </w:r>
      <w:r>
        <w:rPr>
          <w:rFonts w:hint="eastAsia" w:ascii="Times New Roman" w:hAnsi="Times New Roman" w:eastAsia="宋体" w:cs="宋体"/>
          <w:b w:val="0"/>
          <w:bCs w:val="0"/>
          <w:color w:val="0000FF"/>
          <w:sz w:val="24"/>
          <w:szCs w:val="22"/>
          <w:lang w:val="en-US" w:eastAsia="zh-CN" w:bidi="ar"/>
        </w:rPr>
        <w:t>）信誉要求”提供相关证明材料</w:t>
      </w:r>
      <w:r>
        <w:rPr>
          <w:rFonts w:hint="eastAsia" w:ascii="Times New Roman" w:hAnsi="Times New Roman" w:cs="宋体"/>
          <w:b w:val="0"/>
          <w:bCs w:val="0"/>
          <w:color w:val="0000FF"/>
          <w:sz w:val="24"/>
          <w:szCs w:val="22"/>
          <w:lang w:val="en-US" w:eastAsia="zh-CN" w:bidi="ar"/>
        </w:rPr>
        <w:t>。</w:t>
      </w:r>
    </w:p>
    <w:p w14:paraId="1C4E8510">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建议按以下顺序提供：</w:t>
      </w:r>
    </w:p>
    <w:p w14:paraId="0DA31A84">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w:t>
      </w:r>
      <w:r>
        <w:rPr>
          <w:rFonts w:hint="default" w:ascii="Times New Roman" w:hAnsi="Times New Roman" w:eastAsia="宋体" w:cs="宋体"/>
          <w:color w:val="0000FF"/>
          <w:kern w:val="0"/>
          <w:sz w:val="24"/>
          <w:szCs w:val="22"/>
          <w:lang w:val="en-US" w:eastAsia="zh-CN" w:bidi="ar"/>
        </w:rPr>
        <w:t>1</w:t>
      </w:r>
      <w:r>
        <w:rPr>
          <w:rFonts w:hint="eastAsia" w:ascii="Times New Roman" w:hAnsi="Times New Roman" w:eastAsia="宋体" w:cs="宋体"/>
          <w:color w:val="0000FF"/>
          <w:kern w:val="0"/>
          <w:sz w:val="24"/>
          <w:szCs w:val="22"/>
          <w:lang w:val="en-US" w:eastAsia="zh-CN" w:bidi="ar"/>
        </w:rPr>
        <w:t>）加盖投标人公章的承诺书，格式建议如下：</w:t>
      </w:r>
    </w:p>
    <w:p w14:paraId="1138F0E5">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承诺书</w:t>
      </w:r>
    </w:p>
    <w:p w14:paraId="713B19F4">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default" w:ascii="Times New Roman" w:hAnsi="Times New Roman" w:eastAsia="宋体" w:cs="宋体"/>
          <w:color w:val="0000FF"/>
          <w:kern w:val="0"/>
          <w:sz w:val="24"/>
          <w:szCs w:val="22"/>
          <w:u w:val="single"/>
          <w:lang w:val="en-US" w:eastAsia="zh-CN" w:bidi="ar"/>
        </w:rPr>
        <w:t xml:space="preserve">     </w:t>
      </w:r>
      <w:r>
        <w:rPr>
          <w:rFonts w:hint="eastAsia" w:ascii="Times New Roman" w:hAnsi="Times New Roman" w:eastAsia="宋体" w:cs="宋体"/>
          <w:color w:val="0000FF"/>
          <w:kern w:val="0"/>
          <w:sz w:val="24"/>
          <w:szCs w:val="22"/>
          <w:u w:val="single"/>
          <w:lang w:val="en-US" w:eastAsia="zh-CN" w:bidi="ar"/>
        </w:rPr>
        <w:t>（招标人名称）</w:t>
      </w:r>
      <w:r>
        <w:rPr>
          <w:rFonts w:hint="default" w:ascii="Times New Roman" w:hAnsi="Times New Roman" w:eastAsia="宋体" w:cs="宋体"/>
          <w:color w:val="0000FF"/>
          <w:kern w:val="0"/>
          <w:sz w:val="24"/>
          <w:szCs w:val="22"/>
          <w:u w:val="single"/>
          <w:lang w:val="en-US" w:eastAsia="zh-CN" w:bidi="ar"/>
        </w:rPr>
        <w:t xml:space="preserve">               </w:t>
      </w:r>
      <w:r>
        <w:rPr>
          <w:rFonts w:hint="default" w:ascii="Times New Roman" w:hAnsi="Times New Roman" w:eastAsia="宋体" w:cs="宋体"/>
          <w:color w:val="0000FF"/>
          <w:kern w:val="0"/>
          <w:sz w:val="24"/>
          <w:szCs w:val="22"/>
          <w:lang w:val="en-US" w:eastAsia="zh-CN" w:bidi="ar"/>
        </w:rPr>
        <w:t xml:space="preserve"> </w:t>
      </w:r>
      <w:r>
        <w:rPr>
          <w:rFonts w:hint="eastAsia" w:ascii="Times New Roman" w:hAnsi="Times New Roman" w:eastAsia="宋体" w:cs="宋体"/>
          <w:color w:val="0000FF"/>
          <w:kern w:val="0"/>
          <w:sz w:val="24"/>
          <w:szCs w:val="22"/>
          <w:lang w:val="en-US" w:eastAsia="zh-CN" w:bidi="ar"/>
        </w:rPr>
        <w:t>：</w:t>
      </w:r>
    </w:p>
    <w:p w14:paraId="76003E9C">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我单位参加</w:t>
      </w:r>
      <w:r>
        <w:rPr>
          <w:rFonts w:hint="default" w:ascii="Times New Roman" w:hAnsi="Times New Roman" w:eastAsia="宋体" w:cs="宋体"/>
          <w:color w:val="0000FF"/>
          <w:kern w:val="0"/>
          <w:sz w:val="24"/>
          <w:szCs w:val="22"/>
          <w:u w:val="single"/>
          <w:lang w:val="en-US" w:eastAsia="zh-CN" w:bidi="ar"/>
        </w:rPr>
        <w:t xml:space="preserve">                        </w:t>
      </w:r>
      <w:r>
        <w:rPr>
          <w:rFonts w:hint="eastAsia" w:ascii="Times New Roman" w:hAnsi="Times New Roman" w:eastAsia="宋体" w:cs="宋体"/>
          <w:color w:val="0000FF"/>
          <w:kern w:val="0"/>
          <w:sz w:val="24"/>
          <w:szCs w:val="22"/>
          <w:lang w:val="en-US" w:eastAsia="zh-CN" w:bidi="ar"/>
        </w:rPr>
        <w:t>投标，承诺如下：</w:t>
      </w:r>
    </w:p>
    <w:p w14:paraId="378AB5DE">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r>
        <w:rPr>
          <w:rFonts w:hint="eastAsia" w:ascii="Times New Roman" w:hAnsi="Times New Roman" w:eastAsia="宋体" w:cs="宋体"/>
          <w:color w:val="0000FF"/>
          <w:kern w:val="0"/>
          <w:sz w:val="24"/>
          <w:szCs w:val="22"/>
          <w:lang w:val="en-US" w:eastAsia="zh-CN" w:bidi="ar"/>
        </w:rPr>
        <w:t>我单位近三年未发生过重大质量事故和重大安全事故，在投标文件递交截止日期前在“信用中国”（</w:t>
      </w:r>
      <w:r>
        <w:rPr>
          <w:rFonts w:hint="default" w:ascii="Times New Roman" w:hAnsi="Times New Roman" w:eastAsia="宋体" w:cs="宋体"/>
          <w:color w:val="0000FF"/>
          <w:kern w:val="0"/>
          <w:sz w:val="24"/>
          <w:szCs w:val="22"/>
          <w:lang w:val="en-US" w:eastAsia="zh-CN" w:bidi="ar"/>
        </w:rPr>
        <w:t>www.creditchina.gov.cn</w:t>
      </w:r>
      <w:r>
        <w:rPr>
          <w:rFonts w:hint="eastAsia" w:ascii="Times New Roman" w:hAnsi="Times New Roman" w:eastAsia="宋体" w:cs="宋体"/>
          <w:color w:val="0000FF"/>
          <w:kern w:val="0"/>
          <w:sz w:val="24"/>
          <w:szCs w:val="22"/>
          <w:lang w:val="en-US" w:eastAsia="zh-CN" w:bidi="ar"/>
        </w:rPr>
        <w:t>）网站无失信惩戒记录、未被“国家企业信用信息公示系统”（</w:t>
      </w:r>
      <w:r>
        <w:rPr>
          <w:rFonts w:hint="default" w:ascii="Times New Roman" w:hAnsi="Times New Roman" w:eastAsia="宋体" w:cs="宋体"/>
          <w:color w:val="0000FF"/>
          <w:kern w:val="0"/>
          <w:sz w:val="24"/>
          <w:szCs w:val="22"/>
          <w:lang w:val="en-US" w:eastAsia="zh-CN" w:bidi="ar"/>
        </w:rPr>
        <w:t>www.gsxt.gov.cn</w:t>
      </w:r>
      <w:r>
        <w:rPr>
          <w:rFonts w:hint="eastAsia" w:ascii="Times New Roman" w:hAnsi="Times New Roman" w:eastAsia="宋体" w:cs="宋体"/>
          <w:color w:val="0000FF"/>
          <w:kern w:val="0"/>
          <w:sz w:val="24"/>
          <w:szCs w:val="22"/>
          <w:lang w:val="en-US" w:eastAsia="zh-CN" w:bidi="ar"/>
        </w:rPr>
        <w:t>）网站列为严重违法失信名单（黑名单）。</w:t>
      </w:r>
    </w:p>
    <w:p w14:paraId="68819731">
      <w:pPr>
        <w:keepNext w:val="0"/>
        <w:keepLines w:val="0"/>
        <w:widowControl w:val="0"/>
        <w:suppressLineNumbers w:val="0"/>
        <w:adjustRightInd w:val="0"/>
        <w:snapToGrid w:val="0"/>
        <w:spacing w:before="0" w:beforeAutospacing="0" w:after="0" w:afterAutospacing="0" w:line="300" w:lineRule="auto"/>
        <w:ind w:left="0" w:right="0" w:firstLine="480" w:firstLineChars="200"/>
        <w:jc w:val="right"/>
        <w:rPr>
          <w:rFonts w:hint="default" w:ascii="Times New Roman" w:hAnsi="Times New Roman" w:cs="宋体"/>
          <w:color w:val="0000FF"/>
          <w:sz w:val="24"/>
          <w:szCs w:val="22"/>
          <w:lang w:val="en-US" w:eastAsia="zh-CN"/>
        </w:rPr>
      </w:pPr>
      <w:r>
        <w:rPr>
          <w:rFonts w:hint="eastAsia" w:ascii="Times New Roman" w:hAnsi="Times New Roman" w:eastAsia="宋体" w:cs="宋体"/>
          <w:color w:val="0000FF"/>
          <w:kern w:val="0"/>
          <w:sz w:val="24"/>
          <w:szCs w:val="22"/>
          <w:lang w:val="en-US" w:eastAsia="zh-CN" w:bidi="ar"/>
        </w:rPr>
        <w:t>投标人（加盖投标人公章）</w:t>
      </w:r>
    </w:p>
    <w:p w14:paraId="619B2218">
      <w:pPr>
        <w:keepNext w:val="0"/>
        <w:keepLines w:val="0"/>
        <w:widowControl w:val="0"/>
        <w:suppressLineNumbers w:val="0"/>
        <w:adjustRightInd w:val="0"/>
        <w:snapToGrid w:val="0"/>
        <w:spacing w:before="0" w:beforeAutospacing="0" w:after="0" w:afterAutospacing="0" w:line="300" w:lineRule="auto"/>
        <w:ind w:left="0" w:right="0" w:firstLine="480" w:firstLineChars="200"/>
        <w:jc w:val="right"/>
        <w:rPr>
          <w:rFonts w:hint="default" w:ascii="Times New Roman" w:hAnsi="Times New Roman" w:cs="宋体"/>
          <w:color w:val="0000FF"/>
          <w:sz w:val="24"/>
          <w:szCs w:val="22"/>
          <w:lang w:val="en-US"/>
        </w:rPr>
      </w:pPr>
      <w:r>
        <w:rPr>
          <w:rFonts w:hint="eastAsia" w:ascii="Times New Roman" w:hAnsi="Times New Roman" w:eastAsia="宋体" w:cs="宋体"/>
          <w:color w:val="0000FF"/>
          <w:kern w:val="0"/>
          <w:sz w:val="24"/>
          <w:szCs w:val="22"/>
          <w:lang w:val="en-US" w:eastAsia="zh-CN" w:bidi="ar"/>
        </w:rPr>
        <w:t>日期：</w:t>
      </w:r>
    </w:p>
    <w:p w14:paraId="6C19A16D">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p>
    <w:p w14:paraId="5716DB15">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r>
        <w:rPr>
          <w:rFonts w:hint="eastAsia" w:ascii="Times New Roman" w:hAnsi="Times New Roman" w:eastAsia="宋体" w:cs="宋体"/>
          <w:color w:val="0000FF"/>
          <w:kern w:val="0"/>
          <w:sz w:val="24"/>
          <w:szCs w:val="22"/>
          <w:lang w:val="en-US" w:eastAsia="zh-CN" w:bidi="ar"/>
        </w:rPr>
        <w:t>（</w:t>
      </w:r>
      <w:r>
        <w:rPr>
          <w:rFonts w:hint="default" w:ascii="Times New Roman" w:hAnsi="Times New Roman" w:eastAsia="宋体" w:cs="宋体"/>
          <w:color w:val="0000FF"/>
          <w:kern w:val="0"/>
          <w:sz w:val="24"/>
          <w:szCs w:val="22"/>
          <w:lang w:val="en-US" w:eastAsia="zh-CN" w:bidi="ar"/>
        </w:rPr>
        <w:t>2</w:t>
      </w:r>
      <w:r>
        <w:rPr>
          <w:rFonts w:hint="eastAsia" w:ascii="Times New Roman" w:hAnsi="Times New Roman" w:eastAsia="宋体" w:cs="宋体"/>
          <w:color w:val="0000FF"/>
          <w:kern w:val="0"/>
          <w:sz w:val="24"/>
          <w:szCs w:val="22"/>
          <w:lang w:val="en-US" w:eastAsia="zh-CN" w:bidi="ar"/>
        </w:rPr>
        <w:t>）在“信用中国”（</w:t>
      </w:r>
      <w:r>
        <w:rPr>
          <w:rFonts w:hint="default" w:ascii="Times New Roman" w:hAnsi="Times New Roman" w:eastAsia="宋体" w:cs="宋体"/>
          <w:color w:val="0000FF"/>
          <w:kern w:val="0"/>
          <w:sz w:val="24"/>
          <w:szCs w:val="22"/>
          <w:lang w:val="en-US" w:eastAsia="zh-CN" w:bidi="ar"/>
        </w:rPr>
        <w:t>www.creditchina.gov.cn</w:t>
      </w:r>
      <w:r>
        <w:rPr>
          <w:rFonts w:hint="eastAsia" w:ascii="Times New Roman" w:hAnsi="Times New Roman" w:eastAsia="宋体" w:cs="宋体"/>
          <w:color w:val="0000FF"/>
          <w:kern w:val="0"/>
          <w:sz w:val="24"/>
          <w:szCs w:val="22"/>
          <w:lang w:val="en-US" w:eastAsia="zh-CN" w:bidi="ar"/>
        </w:rPr>
        <w:t>）网站下载的“法人和非法人组织公共信用信息报告”（报告生成时间（日期）必须在本项目招标公告发布后）</w:t>
      </w:r>
    </w:p>
    <w:p w14:paraId="0A374254">
      <w:pPr>
        <w:keepNext w:val="0"/>
        <w:keepLines w:val="0"/>
        <w:widowControl w:val="0"/>
        <w:suppressLineNumbers w:val="0"/>
        <w:adjustRightInd w:val="0"/>
        <w:snapToGrid w:val="0"/>
        <w:spacing w:before="0" w:beforeAutospacing="0" w:after="0" w:afterAutospacing="0" w:line="300" w:lineRule="auto"/>
        <w:ind w:left="0" w:right="0" w:firstLine="480" w:firstLineChars="200"/>
        <w:jc w:val="both"/>
        <w:rPr>
          <w:rFonts w:hint="default" w:ascii="Times New Roman" w:hAnsi="Times New Roman" w:cs="宋体"/>
          <w:color w:val="0000FF"/>
          <w:sz w:val="24"/>
          <w:szCs w:val="22"/>
          <w:lang w:val="en-US"/>
        </w:rPr>
      </w:pPr>
    </w:p>
    <w:p w14:paraId="755B3753">
      <w:pPr>
        <w:keepNext w:val="0"/>
        <w:keepLines w:val="0"/>
        <w:widowControl/>
        <w:suppressLineNumbers w:val="0"/>
        <w:jc w:val="left"/>
        <w:rPr>
          <w:rFonts w:hint="eastAsia" w:eastAsia="宋体"/>
          <w:lang w:eastAsia="zh-CN"/>
        </w:rPr>
      </w:pPr>
      <w:r>
        <w:rPr>
          <w:rFonts w:hint="eastAsia" w:ascii="Times New Roman" w:hAnsi="Times New Roman" w:eastAsia="宋体" w:cs="宋体"/>
          <w:color w:val="0000FF"/>
          <w:kern w:val="0"/>
          <w:sz w:val="24"/>
          <w:szCs w:val="22"/>
          <w:lang w:val="en-US" w:eastAsia="en-US" w:bidi="ar"/>
        </w:rPr>
        <w:t>（</w:t>
      </w:r>
      <w:r>
        <w:rPr>
          <w:rFonts w:hint="default" w:ascii="Times New Roman" w:hAnsi="Times New Roman" w:eastAsia="宋体" w:cs="宋体"/>
          <w:color w:val="0000FF"/>
          <w:kern w:val="0"/>
          <w:sz w:val="24"/>
          <w:szCs w:val="22"/>
          <w:lang w:val="en-US" w:eastAsia="en-US" w:bidi="ar"/>
        </w:rPr>
        <w:t>3</w:t>
      </w:r>
      <w:r>
        <w:rPr>
          <w:rFonts w:hint="eastAsia" w:ascii="Times New Roman" w:hAnsi="Times New Roman" w:eastAsia="宋体" w:cs="宋体"/>
          <w:color w:val="0000FF"/>
          <w:kern w:val="0"/>
          <w:sz w:val="24"/>
          <w:szCs w:val="22"/>
          <w:lang w:val="en-US" w:eastAsia="en-US" w:bidi="ar"/>
        </w:rPr>
        <w:t>）在国家企业信用信息公示系统（</w:t>
      </w:r>
      <w:r>
        <w:rPr>
          <w:rFonts w:hint="default" w:ascii="Times New Roman" w:hAnsi="Times New Roman" w:eastAsia="宋体" w:cs="宋体"/>
          <w:color w:val="0000FF"/>
          <w:kern w:val="0"/>
          <w:sz w:val="24"/>
          <w:szCs w:val="22"/>
          <w:lang w:val="en-US" w:eastAsia="en-US" w:bidi="ar"/>
        </w:rPr>
        <w:t>www.gsxt.gov.cn</w:t>
      </w:r>
      <w:r>
        <w:rPr>
          <w:rFonts w:hint="eastAsia" w:ascii="Times New Roman" w:hAnsi="Times New Roman" w:eastAsia="宋体" w:cs="宋体"/>
          <w:color w:val="0000FF"/>
          <w:kern w:val="0"/>
          <w:sz w:val="24"/>
          <w:szCs w:val="22"/>
          <w:lang w:val="en-US" w:eastAsia="en-US" w:bidi="ar"/>
        </w:rPr>
        <w:t>）网站出具的“企业信用信息公示报告”。（报告生成时间（日期）必须在本项目招标公告发布后</w:t>
      </w:r>
      <w:r>
        <w:rPr>
          <w:rFonts w:hint="eastAsia" w:ascii="Times New Roman" w:hAnsi="Times New Roman" w:cs="宋体"/>
          <w:color w:val="0000FF"/>
          <w:kern w:val="0"/>
          <w:sz w:val="24"/>
          <w:szCs w:val="22"/>
          <w:lang w:val="en-US" w:eastAsia="zh-CN" w:bidi="ar"/>
        </w:rPr>
        <w:t>）</w:t>
      </w:r>
    </w:p>
    <w:p w14:paraId="3A5226D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48FF6B3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49A9076A">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color w:val="0000FF"/>
          <w:sz w:val="24"/>
        </w:rPr>
        <w:sectPr>
          <w:footerReference r:id="rId18" w:type="default"/>
          <w:pgSz w:w="12240" w:h="15840"/>
          <w:pgMar w:top="1480" w:right="1720" w:bottom="1120" w:left="1700" w:header="0" w:footer="921" w:gutter="0"/>
          <w:pgNumType w:fmt="decimal"/>
          <w:cols w:space="720" w:num="1"/>
        </w:sectPr>
      </w:pPr>
    </w:p>
    <w:p w14:paraId="28A64814">
      <w:pPr>
        <w:pStyle w:val="20"/>
        <w:keepNext/>
        <w:keepLines/>
        <w:pageBreakBefore w:val="0"/>
        <w:widowControl w:val="0"/>
        <w:kinsoku/>
        <w:wordWrap/>
        <w:overflowPunct/>
        <w:topLinePunct w:val="0"/>
        <w:autoSpaceDE/>
        <w:autoSpaceDN/>
        <w:bidi w:val="0"/>
        <w:adjustRightInd w:val="0"/>
        <w:snapToGrid w:val="0"/>
        <w:spacing w:before="0" w:after="0" w:line="300" w:lineRule="auto"/>
        <w:ind w:right="0" w:firstLine="480" w:firstLineChars="200"/>
        <w:jc w:val="left"/>
        <w:textAlignment w:val="auto"/>
        <w:rPr>
          <w:rFonts w:ascii="Times New Roman" w:hAnsi="Times New Roman" w:eastAsia="宋体"/>
          <w:color w:val="0000FF"/>
          <w:sz w:val="24"/>
        </w:rPr>
      </w:pPr>
      <w:r>
        <w:rPr>
          <w:rFonts w:hint="eastAsia" w:ascii="Times New Roman" w:hAnsi="Times New Roman" w:eastAsia="黑体" w:cs="黑体"/>
          <w:b w:val="0"/>
          <w:bCs/>
          <w:color w:val="0000FF"/>
          <w:sz w:val="24"/>
          <w:szCs w:val="24"/>
          <w:lang w:val="en-US" w:eastAsia="zh-CN"/>
        </w:rPr>
        <w:t>（五）拟委任的主要人员汇总表</w:t>
      </w:r>
    </w:p>
    <w:p w14:paraId="03A2E76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tbl>
      <w:tblPr>
        <w:tblStyle w:val="14"/>
        <w:tblW w:w="0" w:type="auto"/>
        <w:tblInd w:w="4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1275"/>
        <w:gridCol w:w="729"/>
        <w:gridCol w:w="643"/>
        <w:gridCol w:w="711"/>
        <w:gridCol w:w="1133"/>
        <w:gridCol w:w="710"/>
        <w:gridCol w:w="871"/>
        <w:gridCol w:w="1133"/>
      </w:tblGrid>
      <w:tr w14:paraId="703C4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Merge w:val="restart"/>
            <w:vAlign w:val="center"/>
          </w:tcPr>
          <w:p w14:paraId="1347CD2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序号</w:t>
            </w:r>
          </w:p>
        </w:tc>
        <w:tc>
          <w:tcPr>
            <w:tcW w:w="1275" w:type="dxa"/>
            <w:vMerge w:val="restart"/>
            <w:vAlign w:val="center"/>
          </w:tcPr>
          <w:p w14:paraId="68E24A2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本项目任职</w:t>
            </w:r>
          </w:p>
        </w:tc>
        <w:tc>
          <w:tcPr>
            <w:tcW w:w="729" w:type="dxa"/>
            <w:vMerge w:val="restart"/>
            <w:vAlign w:val="center"/>
          </w:tcPr>
          <w:p w14:paraId="0857011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姓名</w:t>
            </w:r>
          </w:p>
        </w:tc>
        <w:tc>
          <w:tcPr>
            <w:tcW w:w="643" w:type="dxa"/>
            <w:vMerge w:val="restart"/>
            <w:vAlign w:val="center"/>
          </w:tcPr>
          <w:p w14:paraId="1A65B90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职称</w:t>
            </w:r>
          </w:p>
        </w:tc>
        <w:tc>
          <w:tcPr>
            <w:tcW w:w="711" w:type="dxa"/>
            <w:vMerge w:val="restart"/>
            <w:vAlign w:val="center"/>
          </w:tcPr>
          <w:p w14:paraId="478A173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eastAsia" w:ascii="Times New Roman" w:hAnsi="Times New Roman"/>
                <w:color w:val="0000FF"/>
                <w:sz w:val="24"/>
                <w:lang w:val="en-US" w:eastAsia="zh-CN"/>
              </w:rPr>
              <w:t>专</w:t>
            </w:r>
            <w:r>
              <w:rPr>
                <w:rFonts w:hint="default" w:ascii="Times New Roman" w:hAnsi="Times New Roman" w:eastAsia="宋体"/>
                <w:color w:val="0000FF"/>
                <w:sz w:val="24"/>
              </w:rPr>
              <w:t>业</w:t>
            </w:r>
          </w:p>
        </w:tc>
        <w:tc>
          <w:tcPr>
            <w:tcW w:w="2714" w:type="dxa"/>
            <w:gridSpan w:val="3"/>
            <w:vAlign w:val="center"/>
          </w:tcPr>
          <w:p w14:paraId="57163BC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执业或职业资格证明</w:t>
            </w:r>
          </w:p>
        </w:tc>
        <w:tc>
          <w:tcPr>
            <w:tcW w:w="1133" w:type="dxa"/>
            <w:vAlign w:val="center"/>
          </w:tcPr>
          <w:p w14:paraId="4C4CAAB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备注</w:t>
            </w:r>
          </w:p>
        </w:tc>
      </w:tr>
      <w:tr w14:paraId="69E36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Merge w:val="continue"/>
            <w:vAlign w:val="center"/>
          </w:tcPr>
          <w:p w14:paraId="69B8CCE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Merge w:val="continue"/>
            <w:vAlign w:val="center"/>
          </w:tcPr>
          <w:p w14:paraId="47A5EEF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Merge w:val="continue"/>
            <w:vAlign w:val="center"/>
          </w:tcPr>
          <w:p w14:paraId="2E49A67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Merge w:val="continue"/>
            <w:vAlign w:val="center"/>
          </w:tcPr>
          <w:p w14:paraId="275EC55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Merge w:val="continue"/>
            <w:vAlign w:val="center"/>
          </w:tcPr>
          <w:p w14:paraId="5E439AA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46ACE2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证书名称</w:t>
            </w:r>
          </w:p>
        </w:tc>
        <w:tc>
          <w:tcPr>
            <w:tcW w:w="710" w:type="dxa"/>
            <w:vAlign w:val="center"/>
          </w:tcPr>
          <w:p w14:paraId="6BF4E50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级别</w:t>
            </w:r>
          </w:p>
        </w:tc>
        <w:tc>
          <w:tcPr>
            <w:tcW w:w="871" w:type="dxa"/>
            <w:vAlign w:val="center"/>
          </w:tcPr>
          <w:p w14:paraId="491710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证号</w:t>
            </w:r>
          </w:p>
        </w:tc>
        <w:tc>
          <w:tcPr>
            <w:tcW w:w="1133" w:type="dxa"/>
            <w:vAlign w:val="center"/>
          </w:tcPr>
          <w:p w14:paraId="7B4D3F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703ED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626C0AB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77F856F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446D9B4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0582F3C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413554D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15B598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61E95C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6003CB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0FA2697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74E58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2B3144E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65B322B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3918444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36120A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434EA3F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ED59B6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331B7C8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399DDE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0B5CE8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566B00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exact"/>
        </w:trPr>
        <w:tc>
          <w:tcPr>
            <w:tcW w:w="816" w:type="dxa"/>
            <w:vAlign w:val="center"/>
          </w:tcPr>
          <w:p w14:paraId="3CE25C3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66F3D57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1142AEA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1547428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53E785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00DCAC5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3A3D9CF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47F9208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41234A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7E80F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684FF0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5CED0E3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2CABAF2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697F13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27A0AF9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6D66143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6057561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12723F5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2FFF2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355F0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0051F91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69DE42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5501193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263D27F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365E018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6B4334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6F798BC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1C53F28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D067B4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A10B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030235C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212DD9A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5F5EA0D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4FFE197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0354988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44CC484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457EDDC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33AC2BC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44B9420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0C200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1376B3B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1FB0955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2035D13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5B69BD9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595D85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4EA3B87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7AB9738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1508439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47E97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CDAF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45D3778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601F6A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16D8ED0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62366BE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6FB770E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11E07CE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3DA2661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2C680D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ABCC05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6A7B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3D001FD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6BF4FE3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4F613B6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509443F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1B6E414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0D6AABE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6A79B40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5E78B16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047A19D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755B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4F77AF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46AA681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2CEB21A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5B0BDA6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3CC25F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4383E62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78780FA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42EDAFB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803CFA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7D555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4D42DEB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5D5F48A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3689FC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34DABDE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78CDBE6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FEED34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168570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0AB1DD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1DB8670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38E42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6850908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298242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590F1F9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2AF32B2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0A0D8DA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15307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3EF09FA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75E77EC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9336CD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64E70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24647CF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1D338A1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3E8219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72D341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14DA52A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0EFEBD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70F2FD5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721769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D2CF68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5027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4B28064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2F73FE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0ECED54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530626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1CADB0F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862CEB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50C388D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65DCE48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0EF3ED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E670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330572B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4D048E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752DC65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49EE29A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65B6C1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66016F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7D1F7A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2F5E4DD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0EDC74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70851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087FBFB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173528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3180DA5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5D5C62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37DCBA2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4E36EB1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40DBCE9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222B95B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E9B77E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5E963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exact"/>
        </w:trPr>
        <w:tc>
          <w:tcPr>
            <w:tcW w:w="816" w:type="dxa"/>
            <w:vAlign w:val="center"/>
          </w:tcPr>
          <w:p w14:paraId="0DB8924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5612B1B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44AD297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2558E81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520086A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7864D3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4A332D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407DBD5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3CBC88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6F9B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58BF08C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6466588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751E31C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05EC1F4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4356E72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764A23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7E0FB3F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58DF8BF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17447D8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346B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6EA8599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0E59C8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1E007D5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3AD9675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0C1E52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4697A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4664015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3EBE7A5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6E1A69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0AA0E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816" w:type="dxa"/>
            <w:vAlign w:val="center"/>
          </w:tcPr>
          <w:p w14:paraId="49D9653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18FAD7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0987A66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3A0FD9F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79CE224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43DC6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30240A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08C7C7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A154E2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331FA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816" w:type="dxa"/>
            <w:vAlign w:val="center"/>
          </w:tcPr>
          <w:p w14:paraId="5916DBD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75" w:type="dxa"/>
            <w:vAlign w:val="center"/>
          </w:tcPr>
          <w:p w14:paraId="5FFA68D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29" w:type="dxa"/>
            <w:vAlign w:val="center"/>
          </w:tcPr>
          <w:p w14:paraId="44A374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643" w:type="dxa"/>
            <w:vAlign w:val="center"/>
          </w:tcPr>
          <w:p w14:paraId="76034D7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1" w:type="dxa"/>
            <w:vAlign w:val="center"/>
          </w:tcPr>
          <w:p w14:paraId="616E395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1E3DAC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710" w:type="dxa"/>
            <w:vAlign w:val="center"/>
          </w:tcPr>
          <w:p w14:paraId="6E7BFA0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71" w:type="dxa"/>
            <w:vAlign w:val="center"/>
          </w:tcPr>
          <w:p w14:paraId="63B0F25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15ED846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bl>
    <w:p w14:paraId="5B5DF4E5">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sectPr>
          <w:footerReference r:id="rId19" w:type="default"/>
          <w:pgSz w:w="12240" w:h="15840"/>
          <w:pgMar w:top="1400" w:right="1720" w:bottom="1120" w:left="1700" w:header="0" w:footer="921" w:gutter="0"/>
          <w:pgNumType w:fmt="decimal"/>
          <w:cols w:space="720" w:num="1"/>
        </w:sectPr>
      </w:pPr>
    </w:p>
    <w:p w14:paraId="358A126D">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0000FF"/>
          <w:sz w:val="24"/>
          <w:szCs w:val="24"/>
          <w:lang w:val="en-US" w:eastAsia="zh-CN"/>
        </w:rPr>
      </w:pPr>
      <w:r>
        <w:rPr>
          <w:rFonts w:hint="eastAsia" w:ascii="Times New Roman" w:hAnsi="Times New Roman" w:eastAsia="黑体" w:cs="黑体"/>
          <w:b w:val="0"/>
          <w:bCs/>
          <w:color w:val="0000FF"/>
          <w:sz w:val="24"/>
          <w:szCs w:val="24"/>
          <w:lang w:val="en-US" w:eastAsia="zh-CN"/>
        </w:rPr>
        <w:t>（六）主要人员简历表</w:t>
      </w:r>
    </w:p>
    <w:tbl>
      <w:tblPr>
        <w:tblStyle w:val="14"/>
        <w:tblW w:w="0" w:type="auto"/>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86"/>
        <w:gridCol w:w="358"/>
        <w:gridCol w:w="692"/>
        <w:gridCol w:w="958"/>
        <w:gridCol w:w="1066"/>
        <w:gridCol w:w="706"/>
        <w:gridCol w:w="1260"/>
        <w:gridCol w:w="401"/>
        <w:gridCol w:w="1897"/>
      </w:tblGrid>
      <w:tr w14:paraId="4D729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exact"/>
        </w:trPr>
        <w:tc>
          <w:tcPr>
            <w:tcW w:w="1186" w:type="dxa"/>
            <w:vAlign w:val="center"/>
          </w:tcPr>
          <w:p w14:paraId="205C97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姓</w:t>
            </w:r>
            <w:r>
              <w:rPr>
                <w:rFonts w:hint="default" w:ascii="Times New Roman" w:hAnsi="Times New Roman" w:eastAsia="宋体"/>
                <w:color w:val="0000FF"/>
                <w:sz w:val="24"/>
              </w:rPr>
              <w:tab/>
            </w:r>
            <w:r>
              <w:rPr>
                <w:rFonts w:hint="default" w:ascii="Times New Roman" w:hAnsi="Times New Roman" w:eastAsia="宋体"/>
                <w:color w:val="0000FF"/>
                <w:sz w:val="24"/>
              </w:rPr>
              <w:t>名</w:t>
            </w:r>
          </w:p>
        </w:tc>
        <w:tc>
          <w:tcPr>
            <w:tcW w:w="1050" w:type="dxa"/>
            <w:gridSpan w:val="2"/>
            <w:vAlign w:val="center"/>
          </w:tcPr>
          <w:p w14:paraId="226232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958" w:type="dxa"/>
            <w:vAlign w:val="center"/>
          </w:tcPr>
          <w:p w14:paraId="384C92F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年龄</w:t>
            </w:r>
          </w:p>
        </w:tc>
        <w:tc>
          <w:tcPr>
            <w:tcW w:w="1066" w:type="dxa"/>
            <w:vAlign w:val="center"/>
          </w:tcPr>
          <w:p w14:paraId="0A0FACE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367" w:type="dxa"/>
            <w:gridSpan w:val="3"/>
            <w:vAlign w:val="center"/>
          </w:tcPr>
          <w:p w14:paraId="184FA24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执业资格证书（或上岗证书）名称</w:t>
            </w:r>
          </w:p>
        </w:tc>
        <w:tc>
          <w:tcPr>
            <w:tcW w:w="1897" w:type="dxa"/>
            <w:vAlign w:val="center"/>
          </w:tcPr>
          <w:p w14:paraId="7B4522C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6C4EC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exact"/>
        </w:trPr>
        <w:tc>
          <w:tcPr>
            <w:tcW w:w="1186" w:type="dxa"/>
            <w:vAlign w:val="center"/>
          </w:tcPr>
          <w:p w14:paraId="505E133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职</w:t>
            </w:r>
            <w:r>
              <w:rPr>
                <w:rFonts w:hint="default" w:ascii="Times New Roman" w:hAnsi="Times New Roman" w:eastAsia="宋体"/>
                <w:color w:val="0000FF"/>
                <w:sz w:val="24"/>
              </w:rPr>
              <w:tab/>
            </w:r>
            <w:r>
              <w:rPr>
                <w:rFonts w:hint="default" w:ascii="Times New Roman" w:hAnsi="Times New Roman" w:eastAsia="宋体"/>
                <w:color w:val="0000FF"/>
                <w:sz w:val="24"/>
              </w:rPr>
              <w:t>称</w:t>
            </w:r>
          </w:p>
        </w:tc>
        <w:tc>
          <w:tcPr>
            <w:tcW w:w="1050" w:type="dxa"/>
            <w:gridSpan w:val="2"/>
            <w:vAlign w:val="center"/>
          </w:tcPr>
          <w:p w14:paraId="3A636ED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958" w:type="dxa"/>
            <w:vAlign w:val="center"/>
          </w:tcPr>
          <w:p w14:paraId="01BD99E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学历</w:t>
            </w:r>
          </w:p>
        </w:tc>
        <w:tc>
          <w:tcPr>
            <w:tcW w:w="1066" w:type="dxa"/>
            <w:vAlign w:val="center"/>
          </w:tcPr>
          <w:p w14:paraId="7911F2E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367" w:type="dxa"/>
            <w:gridSpan w:val="3"/>
            <w:vAlign w:val="center"/>
          </w:tcPr>
          <w:p w14:paraId="57083A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拟在本项目任职</w:t>
            </w:r>
          </w:p>
        </w:tc>
        <w:tc>
          <w:tcPr>
            <w:tcW w:w="1897" w:type="dxa"/>
            <w:vAlign w:val="center"/>
          </w:tcPr>
          <w:p w14:paraId="7CCF934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0041F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186" w:type="dxa"/>
            <w:vAlign w:val="center"/>
          </w:tcPr>
          <w:p w14:paraId="16B09FA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工作年限</w:t>
            </w:r>
          </w:p>
        </w:tc>
        <w:tc>
          <w:tcPr>
            <w:tcW w:w="3074" w:type="dxa"/>
            <w:gridSpan w:val="4"/>
            <w:vAlign w:val="center"/>
          </w:tcPr>
          <w:p w14:paraId="292C422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367" w:type="dxa"/>
            <w:gridSpan w:val="3"/>
            <w:vAlign w:val="center"/>
          </w:tcPr>
          <w:p w14:paraId="781C55A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从事勘察工作年限</w:t>
            </w:r>
          </w:p>
        </w:tc>
        <w:tc>
          <w:tcPr>
            <w:tcW w:w="1897" w:type="dxa"/>
            <w:vAlign w:val="center"/>
          </w:tcPr>
          <w:p w14:paraId="72D99C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502F0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exact"/>
        </w:trPr>
        <w:tc>
          <w:tcPr>
            <w:tcW w:w="1186" w:type="dxa"/>
            <w:vAlign w:val="center"/>
          </w:tcPr>
          <w:p w14:paraId="360A137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毕业学校</w:t>
            </w:r>
          </w:p>
        </w:tc>
        <w:tc>
          <w:tcPr>
            <w:tcW w:w="7338" w:type="dxa"/>
            <w:gridSpan w:val="8"/>
            <w:vAlign w:val="center"/>
          </w:tcPr>
          <w:p w14:paraId="4E9A93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年毕业于</w:t>
            </w:r>
            <w:r>
              <w:rPr>
                <w:rFonts w:hint="default" w:ascii="Times New Roman" w:hAnsi="Times New Roman" w:eastAsia="宋体"/>
                <w:color w:val="0000FF"/>
                <w:sz w:val="24"/>
              </w:rPr>
              <w:tab/>
            </w:r>
            <w:r>
              <w:rPr>
                <w:rFonts w:hint="default" w:ascii="Times New Roman" w:hAnsi="Times New Roman" w:eastAsia="宋体"/>
                <w:color w:val="0000FF"/>
                <w:sz w:val="24"/>
              </w:rPr>
              <w:t>学校</w:t>
            </w:r>
            <w:r>
              <w:rPr>
                <w:rFonts w:hint="default" w:ascii="Times New Roman" w:hAnsi="Times New Roman" w:eastAsia="宋体"/>
                <w:color w:val="0000FF"/>
                <w:sz w:val="24"/>
              </w:rPr>
              <w:tab/>
            </w:r>
            <w:r>
              <w:rPr>
                <w:rFonts w:hint="default" w:ascii="Times New Roman" w:hAnsi="Times New Roman" w:eastAsia="宋体"/>
                <w:color w:val="0000FF"/>
                <w:sz w:val="24"/>
              </w:rPr>
              <w:t>专业</w:t>
            </w:r>
          </w:p>
        </w:tc>
      </w:tr>
      <w:tr w14:paraId="1DB08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exact"/>
        </w:trPr>
        <w:tc>
          <w:tcPr>
            <w:tcW w:w="8524" w:type="dxa"/>
            <w:gridSpan w:val="9"/>
            <w:vAlign w:val="center"/>
          </w:tcPr>
          <w:p w14:paraId="7F5202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主要工作经历</w:t>
            </w:r>
          </w:p>
        </w:tc>
      </w:tr>
      <w:tr w14:paraId="55617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exact"/>
        </w:trPr>
        <w:tc>
          <w:tcPr>
            <w:tcW w:w="1544" w:type="dxa"/>
            <w:gridSpan w:val="2"/>
            <w:vAlign w:val="center"/>
          </w:tcPr>
          <w:p w14:paraId="17FFA76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时</w:t>
            </w:r>
            <w:r>
              <w:rPr>
                <w:rFonts w:hint="default" w:ascii="Times New Roman" w:hAnsi="Times New Roman" w:eastAsia="宋体"/>
                <w:color w:val="0000FF"/>
                <w:sz w:val="24"/>
              </w:rPr>
              <w:tab/>
            </w:r>
            <w:r>
              <w:rPr>
                <w:rFonts w:hint="default" w:ascii="Times New Roman" w:hAnsi="Times New Roman" w:eastAsia="宋体"/>
                <w:color w:val="0000FF"/>
                <w:sz w:val="24"/>
              </w:rPr>
              <w:t>间</w:t>
            </w:r>
          </w:p>
        </w:tc>
        <w:tc>
          <w:tcPr>
            <w:tcW w:w="3422" w:type="dxa"/>
            <w:gridSpan w:val="4"/>
            <w:vAlign w:val="center"/>
          </w:tcPr>
          <w:p w14:paraId="30F5745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参加过的类似项目</w:t>
            </w:r>
          </w:p>
        </w:tc>
        <w:tc>
          <w:tcPr>
            <w:tcW w:w="1260" w:type="dxa"/>
            <w:vAlign w:val="center"/>
          </w:tcPr>
          <w:p w14:paraId="09B8AEC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担任职务</w:t>
            </w:r>
          </w:p>
        </w:tc>
        <w:tc>
          <w:tcPr>
            <w:tcW w:w="2298" w:type="dxa"/>
            <w:gridSpan w:val="2"/>
            <w:vAlign w:val="center"/>
          </w:tcPr>
          <w:p w14:paraId="027D7D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发包人及联系电话</w:t>
            </w:r>
          </w:p>
        </w:tc>
      </w:tr>
      <w:tr w14:paraId="4C6FB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4" w:type="dxa"/>
            <w:gridSpan w:val="2"/>
            <w:vAlign w:val="center"/>
          </w:tcPr>
          <w:p w14:paraId="498FBB9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3422" w:type="dxa"/>
            <w:gridSpan w:val="4"/>
            <w:vAlign w:val="center"/>
          </w:tcPr>
          <w:p w14:paraId="52CA566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60" w:type="dxa"/>
            <w:vAlign w:val="center"/>
          </w:tcPr>
          <w:p w14:paraId="54F8A7E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298" w:type="dxa"/>
            <w:gridSpan w:val="2"/>
            <w:vAlign w:val="center"/>
          </w:tcPr>
          <w:p w14:paraId="1F85999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311B0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exact"/>
        </w:trPr>
        <w:tc>
          <w:tcPr>
            <w:tcW w:w="1544" w:type="dxa"/>
            <w:gridSpan w:val="2"/>
            <w:vAlign w:val="center"/>
          </w:tcPr>
          <w:p w14:paraId="5A1F23F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3422" w:type="dxa"/>
            <w:gridSpan w:val="4"/>
            <w:vAlign w:val="center"/>
          </w:tcPr>
          <w:p w14:paraId="5A8CDC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60" w:type="dxa"/>
            <w:vAlign w:val="center"/>
          </w:tcPr>
          <w:p w14:paraId="42C178F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298" w:type="dxa"/>
            <w:gridSpan w:val="2"/>
            <w:vAlign w:val="center"/>
          </w:tcPr>
          <w:p w14:paraId="49F454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723E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4" w:type="dxa"/>
            <w:gridSpan w:val="2"/>
            <w:vAlign w:val="center"/>
          </w:tcPr>
          <w:p w14:paraId="1451A53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3422" w:type="dxa"/>
            <w:gridSpan w:val="4"/>
            <w:vAlign w:val="center"/>
          </w:tcPr>
          <w:p w14:paraId="7646229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60" w:type="dxa"/>
            <w:vAlign w:val="center"/>
          </w:tcPr>
          <w:p w14:paraId="4F9EA19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298" w:type="dxa"/>
            <w:gridSpan w:val="2"/>
            <w:vAlign w:val="center"/>
          </w:tcPr>
          <w:p w14:paraId="6EFCFD4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579F0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4" w:type="dxa"/>
            <w:gridSpan w:val="2"/>
            <w:vAlign w:val="center"/>
          </w:tcPr>
          <w:p w14:paraId="02D6DA2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3422" w:type="dxa"/>
            <w:gridSpan w:val="4"/>
            <w:vAlign w:val="center"/>
          </w:tcPr>
          <w:p w14:paraId="74220FF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60" w:type="dxa"/>
            <w:vAlign w:val="center"/>
          </w:tcPr>
          <w:p w14:paraId="58A996D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298" w:type="dxa"/>
            <w:gridSpan w:val="2"/>
            <w:vAlign w:val="center"/>
          </w:tcPr>
          <w:p w14:paraId="5274C44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51752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exact"/>
        </w:trPr>
        <w:tc>
          <w:tcPr>
            <w:tcW w:w="1544" w:type="dxa"/>
            <w:gridSpan w:val="2"/>
            <w:vAlign w:val="center"/>
          </w:tcPr>
          <w:p w14:paraId="67B648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3422" w:type="dxa"/>
            <w:gridSpan w:val="4"/>
            <w:vAlign w:val="center"/>
          </w:tcPr>
          <w:p w14:paraId="670F9E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60" w:type="dxa"/>
            <w:vAlign w:val="center"/>
          </w:tcPr>
          <w:p w14:paraId="6C16B51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298" w:type="dxa"/>
            <w:gridSpan w:val="2"/>
            <w:vAlign w:val="center"/>
          </w:tcPr>
          <w:p w14:paraId="0CE56A7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5191C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4" w:type="dxa"/>
            <w:gridSpan w:val="2"/>
            <w:vAlign w:val="center"/>
          </w:tcPr>
          <w:p w14:paraId="03BEA15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3422" w:type="dxa"/>
            <w:gridSpan w:val="4"/>
            <w:vAlign w:val="center"/>
          </w:tcPr>
          <w:p w14:paraId="43A8821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60" w:type="dxa"/>
            <w:vAlign w:val="center"/>
          </w:tcPr>
          <w:p w14:paraId="2EE8046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298" w:type="dxa"/>
            <w:gridSpan w:val="2"/>
            <w:vAlign w:val="center"/>
          </w:tcPr>
          <w:p w14:paraId="1CDFF31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7596A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exact"/>
        </w:trPr>
        <w:tc>
          <w:tcPr>
            <w:tcW w:w="1544" w:type="dxa"/>
            <w:gridSpan w:val="2"/>
            <w:vAlign w:val="center"/>
          </w:tcPr>
          <w:p w14:paraId="1C240F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3422" w:type="dxa"/>
            <w:gridSpan w:val="4"/>
            <w:vAlign w:val="center"/>
          </w:tcPr>
          <w:p w14:paraId="64C8CE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60" w:type="dxa"/>
            <w:vAlign w:val="center"/>
          </w:tcPr>
          <w:p w14:paraId="5709418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2298" w:type="dxa"/>
            <w:gridSpan w:val="2"/>
            <w:vAlign w:val="center"/>
          </w:tcPr>
          <w:p w14:paraId="2E12AF2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bl>
    <w:p w14:paraId="5DF52EE4">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p w14:paraId="1ADE1C82">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r>
        <w:rPr>
          <w:rFonts w:ascii="Times New Roman" w:hAnsi="Times New Roman" w:eastAsia="宋体"/>
          <w:color w:val="0000FF"/>
          <w:sz w:val="24"/>
        </w:rPr>
        <w:t>注：</w:t>
      </w:r>
      <w:r>
        <w:rPr>
          <w:rFonts w:hint="eastAsia" w:ascii="Times New Roman" w:hAnsi="Times New Roman" w:eastAsia="宋体" w:cs="宋体"/>
          <w:color w:val="0000FF"/>
          <w:sz w:val="24"/>
          <w:szCs w:val="22"/>
          <w:lang w:val="en-US" w:eastAsia="zh-CN" w:bidi="ar"/>
        </w:rPr>
        <w:t>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5</w:t>
      </w:r>
      <w:r>
        <w:rPr>
          <w:rFonts w:hint="eastAsia" w:ascii="Times New Roman" w:hAnsi="Times New Roman" w:eastAsia="宋体" w:cs="宋体"/>
          <w:color w:val="0000FF"/>
          <w:sz w:val="24"/>
          <w:szCs w:val="22"/>
          <w:lang w:val="en-US" w:eastAsia="zh-CN" w:bidi="ar"/>
        </w:rPr>
        <w:t>）</w:t>
      </w:r>
      <w:r>
        <w:rPr>
          <w:rFonts w:hint="eastAsia" w:ascii="Times New Roman" w:hAnsi="Times New Roman" w:cs="仿宋"/>
          <w:bCs/>
          <w:color w:val="0000FF"/>
          <w:sz w:val="24"/>
          <w:szCs w:val="21"/>
          <w:lang w:val="en-US" w:eastAsia="zh-CN" w:bidi="zh-CN"/>
        </w:rPr>
        <w:t>项目负责人的</w:t>
      </w:r>
      <w:r>
        <w:rPr>
          <w:rFonts w:hint="eastAsia" w:ascii="Times New Roman" w:hAnsi="Times New Roman" w:eastAsia="宋体" w:cs="仿宋"/>
          <w:bCs/>
          <w:color w:val="0000FF"/>
          <w:sz w:val="24"/>
          <w:szCs w:val="21"/>
          <w:lang w:val="en-US" w:eastAsia="zh-CN" w:bidi="zh-CN"/>
        </w:rPr>
        <w:t>资格要求（</w:t>
      </w:r>
      <w:r>
        <w:rPr>
          <w:rFonts w:hint="default" w:ascii="Times New Roman" w:hAnsi="Times New Roman" w:eastAsia="宋体" w:cs="仿宋"/>
          <w:bCs/>
          <w:color w:val="0000FF"/>
          <w:sz w:val="24"/>
          <w:szCs w:val="21"/>
          <w:lang w:val="en-US" w:eastAsia="zh-CN" w:bidi="zh-CN"/>
        </w:rPr>
        <w:t>6</w:t>
      </w:r>
      <w:r>
        <w:rPr>
          <w:rFonts w:hint="eastAsia" w:ascii="Times New Roman" w:hAnsi="Times New Roman" w:eastAsia="宋体" w:cs="仿宋"/>
          <w:bCs/>
          <w:color w:val="0000FF"/>
          <w:sz w:val="24"/>
          <w:szCs w:val="21"/>
          <w:lang w:val="en-US" w:eastAsia="zh-CN" w:bidi="zh-CN"/>
        </w:rPr>
        <w:t>）其他主要人员要求</w:t>
      </w:r>
      <w:r>
        <w:rPr>
          <w:rFonts w:hint="eastAsia" w:ascii="Times New Roman" w:hAnsi="Times New Roman" w:eastAsia="宋体" w:cs="宋体"/>
          <w:color w:val="0000FF"/>
          <w:sz w:val="24"/>
          <w:szCs w:val="22"/>
          <w:lang w:val="en-US" w:eastAsia="zh-CN" w:bidi="ar"/>
        </w:rPr>
        <w:t>”提供相关证明材料</w:t>
      </w:r>
      <w:r>
        <w:rPr>
          <w:rFonts w:ascii="Times New Roman" w:hAnsi="Times New Roman" w:eastAsia="宋体"/>
          <w:color w:val="0000FF"/>
          <w:sz w:val="24"/>
        </w:rPr>
        <w:t>。</w:t>
      </w:r>
    </w:p>
    <w:p w14:paraId="3D029CDD">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sectPr>
          <w:pgSz w:w="12240" w:h="15840"/>
          <w:pgMar w:top="1400" w:right="1720" w:bottom="1120" w:left="1700" w:header="0" w:footer="921" w:gutter="0"/>
          <w:pgNumType w:fmt="decimal"/>
          <w:cols w:space="720" w:num="1"/>
        </w:sectPr>
      </w:pPr>
    </w:p>
    <w:p w14:paraId="038F8B33">
      <w:pPr>
        <w:pStyle w:val="20"/>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ascii="Times New Roman" w:hAnsi="Times New Roman" w:eastAsia="宋体"/>
          <w:color w:val="0000FF"/>
          <w:sz w:val="24"/>
        </w:rPr>
      </w:pPr>
      <w:r>
        <w:rPr>
          <w:rFonts w:hint="eastAsia" w:ascii="Times New Roman" w:hAnsi="Times New Roman" w:eastAsia="黑体" w:cs="黑体"/>
          <w:b w:val="0"/>
          <w:bCs/>
          <w:color w:val="0000FF"/>
          <w:sz w:val="24"/>
          <w:szCs w:val="24"/>
          <w:lang w:val="en-US" w:eastAsia="zh-CN"/>
        </w:rPr>
        <w:t>（七）拟投入本项目的主要勘察设备表</w:t>
      </w:r>
    </w:p>
    <w:p w14:paraId="450FEAC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olor w:val="0000FF"/>
          <w:sz w:val="24"/>
        </w:rPr>
      </w:pPr>
    </w:p>
    <w:tbl>
      <w:tblPr>
        <w:tblStyle w:val="14"/>
        <w:tblW w:w="0" w:type="auto"/>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1"/>
        <w:gridCol w:w="1238"/>
        <w:gridCol w:w="1325"/>
        <w:gridCol w:w="1130"/>
        <w:gridCol w:w="1133"/>
        <w:gridCol w:w="1294"/>
        <w:gridCol w:w="1133"/>
        <w:gridCol w:w="806"/>
      </w:tblGrid>
      <w:tr w14:paraId="4A17C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761" w:type="dxa"/>
            <w:vAlign w:val="center"/>
          </w:tcPr>
          <w:p w14:paraId="17B4E03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序号</w:t>
            </w:r>
          </w:p>
        </w:tc>
        <w:tc>
          <w:tcPr>
            <w:tcW w:w="1238" w:type="dxa"/>
            <w:vAlign w:val="center"/>
          </w:tcPr>
          <w:p w14:paraId="79570FE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设备名称</w:t>
            </w:r>
          </w:p>
        </w:tc>
        <w:tc>
          <w:tcPr>
            <w:tcW w:w="1325" w:type="dxa"/>
            <w:vAlign w:val="center"/>
          </w:tcPr>
          <w:p w14:paraId="4B727D8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型号规格</w:t>
            </w:r>
          </w:p>
        </w:tc>
        <w:tc>
          <w:tcPr>
            <w:tcW w:w="1130" w:type="dxa"/>
            <w:vAlign w:val="center"/>
          </w:tcPr>
          <w:p w14:paraId="4846484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单位</w:t>
            </w:r>
          </w:p>
        </w:tc>
        <w:tc>
          <w:tcPr>
            <w:tcW w:w="1133" w:type="dxa"/>
            <w:vAlign w:val="center"/>
          </w:tcPr>
          <w:p w14:paraId="7053C8C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数量</w:t>
            </w:r>
          </w:p>
        </w:tc>
        <w:tc>
          <w:tcPr>
            <w:tcW w:w="1294" w:type="dxa"/>
            <w:vAlign w:val="center"/>
          </w:tcPr>
          <w:p w14:paraId="4B111B1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制造年份</w:t>
            </w:r>
          </w:p>
        </w:tc>
        <w:tc>
          <w:tcPr>
            <w:tcW w:w="1133" w:type="dxa"/>
            <w:vAlign w:val="center"/>
          </w:tcPr>
          <w:p w14:paraId="157C2CB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w:t>
            </w:r>
          </w:p>
        </w:tc>
        <w:tc>
          <w:tcPr>
            <w:tcW w:w="806" w:type="dxa"/>
            <w:vAlign w:val="center"/>
          </w:tcPr>
          <w:p w14:paraId="236C7E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备注</w:t>
            </w:r>
          </w:p>
        </w:tc>
      </w:tr>
      <w:tr w14:paraId="4B253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098203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65128AD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084644B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74C6D4F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53A0F4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78E277D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1C5FD73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2FE3198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01EDA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61FD3C3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1099370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53A1E09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0938121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65AF68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2A28225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25FD58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224A62C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99DF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6B52FDE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25E2FFC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3320C4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54A5B5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1F6407C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1C5DF8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102696A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7E2749F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484D3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008E8B9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0D22B27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51D93BA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7F5559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D6A351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246EA7E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7EF424F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3E92519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648A5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0711CF0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6FF360D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1B55D6D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09DAE7D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14ECD4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2D2FB19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6C7BA5C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3D32C64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3BF7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761" w:type="dxa"/>
            <w:vAlign w:val="center"/>
          </w:tcPr>
          <w:p w14:paraId="7122C97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57512E1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3B797DE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17A4875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72516F9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75914D7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1307CE8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0819E65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66EA0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3893FCC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43724BE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2896864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1414D8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68C46D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1035F65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658A82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18B8E0A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564CC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exact"/>
        </w:trPr>
        <w:tc>
          <w:tcPr>
            <w:tcW w:w="761" w:type="dxa"/>
            <w:vAlign w:val="center"/>
          </w:tcPr>
          <w:p w14:paraId="4CAE0EF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0A39D88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2D5E71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217D233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75ECAF4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17D2DE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4EDC633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0FF55F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4AAE6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7578E0E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3D3ACA6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3EF8689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404A368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6969CD5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4DEF36E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4EB9D33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0A511DD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4F8E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761" w:type="dxa"/>
            <w:vAlign w:val="center"/>
          </w:tcPr>
          <w:p w14:paraId="444FC6B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199243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49B11D5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6F2926F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077B2D2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58B717B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426C286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61569E2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0E6B7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5B7A5E9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6812461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02E55E6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1CD6F22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260B63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6A987C8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0A79C1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5F7C23A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71BB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04F3128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533AAA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32C8970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68E103D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0CB93F6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3ABE4B1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DB698F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4F88ADE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2E09D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7079747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5F8910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69264B6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47E883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241418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52D4B86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7A675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7752CF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1BF7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03AB9F2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3A264EA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1711F42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30D9D3C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F28DDB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7B5EDD7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4325C3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7B3D3D5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6CBF8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6596EB0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4D53BFE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159B1F5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50A5B5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6DFDBAC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34304CD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0E0FE8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4522388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3812E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exact"/>
        </w:trPr>
        <w:tc>
          <w:tcPr>
            <w:tcW w:w="761" w:type="dxa"/>
            <w:vAlign w:val="center"/>
          </w:tcPr>
          <w:p w14:paraId="78B02B3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7A9B718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7CB4AFB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361B975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43E6D1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6D476EB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9ABDB4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4C383E5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569B9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4A39ECF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77DF6DD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5E459B1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732E023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7F3DC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508A1A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DAC295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208C608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0FB9F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58F050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35C6421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66B8617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4E443BA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6B1E1C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31FCBC9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0E21BF1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1DA621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6442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46D5074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3755192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000341D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35A78C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03A5615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6D031FF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66E90E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17F56A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67FC4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761" w:type="dxa"/>
            <w:vAlign w:val="center"/>
          </w:tcPr>
          <w:p w14:paraId="13FD578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538707F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106CA22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4935A78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38541C5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7804BA0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26770C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226DDE9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r w14:paraId="18D52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761" w:type="dxa"/>
            <w:vAlign w:val="center"/>
          </w:tcPr>
          <w:p w14:paraId="66D699D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38" w:type="dxa"/>
            <w:vAlign w:val="center"/>
          </w:tcPr>
          <w:p w14:paraId="3972E70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325" w:type="dxa"/>
            <w:vAlign w:val="center"/>
          </w:tcPr>
          <w:p w14:paraId="61D7A13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0" w:type="dxa"/>
            <w:vAlign w:val="center"/>
          </w:tcPr>
          <w:p w14:paraId="127A9F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5F5EF0D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294" w:type="dxa"/>
            <w:vAlign w:val="center"/>
          </w:tcPr>
          <w:p w14:paraId="6C093E4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1133" w:type="dxa"/>
            <w:vAlign w:val="center"/>
          </w:tcPr>
          <w:p w14:paraId="21BF7EF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c>
          <w:tcPr>
            <w:tcW w:w="806" w:type="dxa"/>
            <w:vAlign w:val="center"/>
          </w:tcPr>
          <w:p w14:paraId="65FDC3D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00" w:lineRule="auto"/>
              <w:ind w:firstLine="480" w:firstLineChars="200"/>
              <w:jc w:val="center"/>
              <w:textAlignment w:val="auto"/>
              <w:rPr>
                <w:rFonts w:hint="default" w:ascii="Times New Roman" w:hAnsi="Times New Roman" w:eastAsia="宋体"/>
                <w:color w:val="0000FF"/>
                <w:sz w:val="24"/>
              </w:rPr>
            </w:pPr>
          </w:p>
        </w:tc>
      </w:tr>
    </w:tbl>
    <w:p w14:paraId="39CB7BE0">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hint="eastAsia" w:ascii="Times New Roman" w:hAnsi="Times New Roman" w:eastAsia="宋体" w:cs="宋体"/>
          <w:color w:val="0000FF"/>
          <w:sz w:val="24"/>
          <w:szCs w:val="22"/>
          <w:lang w:val="en-US" w:eastAsia="zh-CN" w:bidi="ar"/>
        </w:rPr>
      </w:pPr>
    </w:p>
    <w:p w14:paraId="6FE1FD5C">
      <w:pPr>
        <w:keepNext w:val="0"/>
        <w:keepLines w:val="0"/>
        <w:pageBreakBefore w:val="0"/>
        <w:widowControl w:val="0"/>
        <w:kinsoku/>
        <w:wordWrap/>
        <w:overflowPunct/>
        <w:topLinePunct w:val="0"/>
        <w:autoSpaceDE/>
        <w:autoSpaceDN/>
        <w:bidi w:val="0"/>
        <w:adjustRightInd w:val="0"/>
        <w:snapToGrid w:val="0"/>
        <w:spacing w:line="300" w:lineRule="auto"/>
        <w:jc w:val="both"/>
        <w:textAlignment w:val="auto"/>
        <w:rPr>
          <w:rFonts w:ascii="Times New Roman" w:hAnsi="Times New Roman" w:eastAsia="宋体"/>
          <w:color w:val="0000FF"/>
          <w:sz w:val="24"/>
        </w:rPr>
      </w:pPr>
      <w:r>
        <w:rPr>
          <w:rFonts w:hint="eastAsia" w:ascii="Times New Roman" w:hAnsi="Times New Roman" w:eastAsia="宋体" w:cs="宋体"/>
          <w:color w:val="0000FF"/>
          <w:sz w:val="24"/>
          <w:szCs w:val="22"/>
          <w:lang w:val="en-US" w:eastAsia="zh-CN" w:bidi="ar"/>
        </w:rPr>
        <w:t>注：投标人应根据“第一章招标公告</w:t>
      </w:r>
      <w:r>
        <w:rPr>
          <w:rFonts w:hint="default" w:ascii="Times New Roman" w:hAnsi="Times New Roman" w:eastAsia="宋体" w:cs="宋体"/>
          <w:color w:val="0000FF"/>
          <w:sz w:val="24"/>
          <w:szCs w:val="22"/>
          <w:lang w:val="en-US" w:eastAsia="zh-CN" w:bidi="ar"/>
        </w:rPr>
        <w:t>3.</w:t>
      </w:r>
      <w:r>
        <w:rPr>
          <w:rFonts w:hint="eastAsia" w:ascii="Times New Roman" w:hAnsi="Times New Roman" w:eastAsia="宋体" w:cs="宋体"/>
          <w:color w:val="0000FF"/>
          <w:sz w:val="24"/>
          <w:szCs w:val="22"/>
          <w:lang w:val="en-US" w:eastAsia="zh-CN" w:bidi="ar"/>
        </w:rPr>
        <w:t>投标人资格要求（</w:t>
      </w:r>
      <w:r>
        <w:rPr>
          <w:rFonts w:hint="default" w:ascii="Times New Roman" w:hAnsi="Times New Roman" w:eastAsia="宋体" w:cs="宋体"/>
          <w:color w:val="0000FF"/>
          <w:sz w:val="24"/>
          <w:szCs w:val="22"/>
          <w:lang w:val="en-US" w:eastAsia="zh-CN" w:bidi="ar"/>
        </w:rPr>
        <w:t>7</w:t>
      </w:r>
      <w:r>
        <w:rPr>
          <w:rFonts w:hint="eastAsia" w:ascii="Times New Roman" w:hAnsi="Times New Roman" w:eastAsia="宋体" w:cs="宋体"/>
          <w:color w:val="0000FF"/>
          <w:sz w:val="24"/>
          <w:szCs w:val="22"/>
          <w:lang w:val="en-US" w:eastAsia="zh-CN" w:bidi="ar"/>
        </w:rPr>
        <w:t>）</w:t>
      </w:r>
      <w:r>
        <w:rPr>
          <w:rFonts w:hint="eastAsia" w:ascii="Times New Roman" w:hAnsi="Times New Roman" w:eastAsia="宋体"/>
          <w:color w:val="0000FF"/>
          <w:sz w:val="24"/>
          <w:lang w:val="en-US" w:eastAsia="zh-CN"/>
        </w:rPr>
        <w:t>勘察设备要求</w:t>
      </w:r>
      <w:r>
        <w:rPr>
          <w:rFonts w:hint="eastAsia" w:ascii="Times New Roman" w:hAnsi="Times New Roman" w:eastAsia="宋体" w:cs="宋体"/>
          <w:color w:val="0000FF"/>
          <w:sz w:val="24"/>
          <w:szCs w:val="22"/>
          <w:lang w:val="en-US" w:eastAsia="zh-CN" w:bidi="ar"/>
        </w:rPr>
        <w:t>”提供相关证明材料</w:t>
      </w:r>
    </w:p>
    <w:p w14:paraId="51C21D5C">
      <w:pPr>
        <w:pStyle w:val="2"/>
        <w:rPr>
          <w:rFonts w:ascii="Times New Roman" w:hAnsi="Times New Roman" w:eastAsia="宋体"/>
          <w:color w:val="0000FF"/>
          <w:sz w:val="24"/>
        </w:rPr>
      </w:pPr>
    </w:p>
    <w:p w14:paraId="2DDD97FD">
      <w:pPr>
        <w:rPr>
          <w:rFonts w:ascii="Times New Roman" w:hAnsi="Times New Roman" w:eastAsia="宋体"/>
          <w:color w:val="0000FF"/>
          <w:sz w:val="24"/>
        </w:rPr>
      </w:pPr>
    </w:p>
    <w:p w14:paraId="26A034A4">
      <w:pPr>
        <w:pStyle w:val="2"/>
        <w:rPr>
          <w:rFonts w:ascii="Times New Roman" w:hAnsi="Times New Roman" w:eastAsia="宋体"/>
          <w:color w:val="0000FF"/>
          <w:sz w:val="24"/>
        </w:rPr>
      </w:pPr>
    </w:p>
    <w:p w14:paraId="32D14567">
      <w:pPr>
        <w:rPr>
          <w:rFonts w:ascii="Times New Roman" w:hAnsi="Times New Roman" w:eastAsia="宋体"/>
          <w:color w:val="0000FF"/>
          <w:sz w:val="24"/>
        </w:rPr>
      </w:pPr>
    </w:p>
    <w:p w14:paraId="71736D28">
      <w:pPr>
        <w:pStyle w:val="2"/>
        <w:ind w:left="0" w:leftChars="0" w:firstLine="0" w:firstLineChars="0"/>
        <w:jc w:val="both"/>
        <w:rPr>
          <w:rFonts w:ascii="Times New Roman" w:hAnsi="Times New Roman" w:eastAsia="宋体"/>
          <w:color w:val="0000FF"/>
          <w:sz w:val="24"/>
        </w:rPr>
      </w:pPr>
    </w:p>
    <w:p w14:paraId="65F227C7">
      <w:pPr>
        <w:pStyle w:val="13"/>
        <w:keepNext w:val="0"/>
        <w:keepLines w:val="0"/>
        <w:widowControl w:val="0"/>
        <w:suppressLineNumbers w:val="0"/>
        <w:adjustRightInd w:val="0"/>
        <w:snapToGrid w:val="0"/>
        <w:spacing w:before="37" w:beforeAutospacing="0" w:after="0" w:afterAutospacing="0" w:line="300" w:lineRule="auto"/>
        <w:ind w:left="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（八）投标人应根据“第一章招标公告</w:t>
      </w:r>
      <w:r>
        <w:rPr>
          <w:rFonts w:hint="default" w:ascii="Times New Roman" w:hAnsi="Times New Roman" w:eastAsia="宋体" w:cs="宋体"/>
          <w:color w:val="0000FF"/>
          <w:kern w:val="0"/>
          <w:sz w:val="24"/>
          <w:szCs w:val="21"/>
          <w:lang w:val="en-US" w:eastAsia="zh-CN" w:bidi="ar"/>
        </w:rPr>
        <w:t>3.</w:t>
      </w:r>
      <w:r>
        <w:rPr>
          <w:rFonts w:hint="eastAsia" w:ascii="Times New Roman" w:hAnsi="Times New Roman" w:eastAsia="宋体" w:cs="宋体"/>
          <w:color w:val="0000FF"/>
          <w:kern w:val="0"/>
          <w:sz w:val="24"/>
          <w:szCs w:val="21"/>
          <w:lang w:val="en-US" w:eastAsia="zh-CN" w:bidi="ar"/>
        </w:rPr>
        <w:t>投标人资格要求（</w:t>
      </w:r>
      <w:r>
        <w:rPr>
          <w:rFonts w:hint="default" w:ascii="Times New Roman" w:hAnsi="Times New Roman" w:eastAsia="宋体" w:cs="宋体"/>
          <w:color w:val="0000FF"/>
          <w:kern w:val="0"/>
          <w:sz w:val="24"/>
          <w:szCs w:val="21"/>
          <w:lang w:val="en-US" w:eastAsia="zh-CN" w:bidi="ar"/>
        </w:rPr>
        <w:t>8</w:t>
      </w:r>
      <w:r>
        <w:rPr>
          <w:rFonts w:hint="eastAsia" w:ascii="Times New Roman" w:hAnsi="Times New Roman" w:eastAsia="宋体" w:cs="宋体"/>
          <w:color w:val="0000FF"/>
          <w:kern w:val="0"/>
          <w:sz w:val="24"/>
          <w:szCs w:val="21"/>
          <w:lang w:val="en-US" w:eastAsia="zh-CN" w:bidi="ar"/>
        </w:rPr>
        <w:t>）其他要求”提供</w:t>
      </w:r>
    </w:p>
    <w:p w14:paraId="263E1999">
      <w:pPr>
        <w:keepNext w:val="0"/>
        <w:keepLines w:val="0"/>
        <w:widowControl/>
        <w:suppressLineNumbers w:val="0"/>
        <w:jc w:val="left"/>
        <w:rPr>
          <w:rFonts w:hint="eastAsia" w:ascii="Times New Roman" w:hAnsi="Times New Roman" w:cs="宋体"/>
          <w:color w:val="0000FF"/>
          <w:kern w:val="0"/>
          <w:sz w:val="24"/>
          <w:szCs w:val="22"/>
          <w:lang w:val="en-US" w:eastAsia="zh-CN" w:bidi="ar"/>
        </w:rPr>
      </w:pPr>
      <w:r>
        <w:rPr>
          <w:rFonts w:hint="eastAsia" w:ascii="Times New Roman" w:hAnsi="Times New Roman" w:eastAsia="宋体" w:cs="宋体"/>
          <w:color w:val="0000FF"/>
          <w:kern w:val="0"/>
          <w:sz w:val="24"/>
          <w:szCs w:val="22"/>
          <w:lang w:val="en-US" w:eastAsia="zh-CN" w:bidi="ar"/>
        </w:rPr>
        <w:t>相关证明材料</w:t>
      </w:r>
      <w:r>
        <w:rPr>
          <w:rFonts w:hint="eastAsia" w:ascii="Times New Roman" w:hAnsi="Times New Roman" w:cs="宋体"/>
          <w:color w:val="0000FF"/>
          <w:kern w:val="0"/>
          <w:sz w:val="24"/>
          <w:szCs w:val="22"/>
          <w:lang w:val="en-US" w:eastAsia="zh-CN" w:bidi="ar"/>
        </w:rPr>
        <w:t>。</w:t>
      </w:r>
    </w:p>
    <w:p w14:paraId="005EB215">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加盖投标人公章的承诺书，格式建议如下：</w:t>
      </w:r>
    </w:p>
    <w:p w14:paraId="47BC5EBC">
      <w:pPr>
        <w:pStyle w:val="13"/>
        <w:keepNext w:val="0"/>
        <w:keepLines w:val="0"/>
        <w:widowControl w:val="0"/>
        <w:suppressLineNumbers w:val="0"/>
        <w:adjustRightInd w:val="0"/>
        <w:snapToGrid w:val="0"/>
        <w:spacing w:before="37" w:beforeAutospacing="0" w:after="0" w:afterAutospacing="0" w:line="300" w:lineRule="auto"/>
        <w:ind w:left="0" w:right="0"/>
        <w:jc w:val="center"/>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承诺书</w:t>
      </w:r>
    </w:p>
    <w:p w14:paraId="406B7335">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u w:val="single"/>
          <w:lang w:val="en-US" w:eastAsia="zh-CN" w:bidi="ar"/>
        </w:rPr>
        <w:t xml:space="preserve">   </w:t>
      </w:r>
      <w:r>
        <w:rPr>
          <w:rFonts w:hint="eastAsia" w:ascii="Times New Roman" w:hAnsi="Times New Roman" w:eastAsia="宋体" w:cs="宋体"/>
          <w:color w:val="0000FF"/>
          <w:kern w:val="0"/>
          <w:sz w:val="24"/>
          <w:szCs w:val="21"/>
          <w:u w:val="single"/>
          <w:lang w:val="en-US" w:eastAsia="zh-CN" w:bidi="ar"/>
        </w:rPr>
        <w:t>（招标人名称）</w:t>
      </w:r>
      <w:r>
        <w:rPr>
          <w:rFonts w:hint="default" w:ascii="Times New Roman" w:hAnsi="Times New Roman" w:eastAsia="宋体" w:cs="宋体"/>
          <w:color w:val="0000FF"/>
          <w:kern w:val="0"/>
          <w:sz w:val="24"/>
          <w:szCs w:val="21"/>
          <w:u w:val="single"/>
          <w:lang w:val="en-US" w:eastAsia="zh-CN" w:bidi="ar"/>
        </w:rPr>
        <w:t xml:space="preserve">     </w:t>
      </w:r>
      <w:r>
        <w:rPr>
          <w:rFonts w:hint="eastAsia" w:ascii="Times New Roman" w:hAnsi="Times New Roman" w:eastAsia="宋体" w:cs="宋体"/>
          <w:color w:val="0000FF"/>
          <w:kern w:val="0"/>
          <w:sz w:val="24"/>
          <w:szCs w:val="21"/>
          <w:lang w:val="en-US" w:eastAsia="zh-CN" w:bidi="ar"/>
        </w:rPr>
        <w:t>：</w:t>
      </w:r>
    </w:p>
    <w:p w14:paraId="0293CEA7">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我单位参加</w:t>
      </w:r>
      <w:r>
        <w:rPr>
          <w:rFonts w:hint="default" w:ascii="Times New Roman" w:hAnsi="Times New Roman" w:eastAsia="宋体" w:cs="宋体"/>
          <w:color w:val="0000FF"/>
          <w:kern w:val="0"/>
          <w:sz w:val="24"/>
          <w:szCs w:val="21"/>
          <w:u w:val="single"/>
          <w:lang w:val="en-US" w:eastAsia="zh-CN" w:bidi="ar"/>
        </w:rPr>
        <w:t xml:space="preserve">               </w:t>
      </w:r>
      <w:r>
        <w:rPr>
          <w:rFonts w:hint="eastAsia" w:ascii="Times New Roman" w:hAnsi="Times New Roman" w:eastAsia="宋体" w:cs="宋体"/>
          <w:color w:val="0000FF"/>
          <w:kern w:val="0"/>
          <w:sz w:val="24"/>
          <w:szCs w:val="21"/>
          <w:lang w:val="en-US" w:eastAsia="zh-CN" w:bidi="ar"/>
        </w:rPr>
        <w:t>投标，承诺如下：</w:t>
      </w:r>
    </w:p>
    <w:p w14:paraId="41E381BE">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eastAsia" w:ascii="Times New Roman" w:hAnsi="Times New Roman" w:eastAsia="宋体" w:cs="宋体"/>
          <w:color w:val="0000FF"/>
          <w:kern w:val="0"/>
          <w:sz w:val="24"/>
          <w:szCs w:val="21"/>
          <w:lang w:val="en-US" w:eastAsia="zh-CN" w:bidi="ar"/>
        </w:rPr>
        <w:t>①我单位从注册成立后至参加本投标之日止，在企业销售经营活动中，没有发生和经人民法院判决生效的行贿行为。</w:t>
      </w:r>
      <w:r>
        <w:rPr>
          <w:rFonts w:hint="default" w:ascii="Times New Roman" w:hAnsi="Times New Roman" w:eastAsia="宋体" w:cs="宋体"/>
          <w:color w:val="0000FF"/>
          <w:kern w:val="0"/>
          <w:sz w:val="24"/>
          <w:szCs w:val="21"/>
          <w:lang w:val="en-US" w:eastAsia="zh-CN" w:bidi="ar"/>
        </w:rPr>
        <w:t xml:space="preserve">   </w:t>
      </w:r>
    </w:p>
    <w:p w14:paraId="07A7373E">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lang w:val="en-US" w:eastAsia="zh-CN" w:bidi="ar"/>
        </w:rPr>
        <w:t>...........</w:t>
      </w:r>
    </w:p>
    <w:p w14:paraId="7D9321A8">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both"/>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lang w:val="en-US" w:eastAsia="zh-CN" w:bidi="ar"/>
        </w:rPr>
        <w:t xml:space="preserve">...........                               </w:t>
      </w:r>
    </w:p>
    <w:p w14:paraId="3F27CFE0">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right"/>
        <w:rPr>
          <w:rFonts w:hint="default" w:ascii="Times New Roman" w:hAnsi="Times New Roman" w:cs="宋体"/>
          <w:color w:val="0000FF"/>
          <w:sz w:val="24"/>
          <w:szCs w:val="21"/>
          <w:lang w:val="en-US" w:eastAsia="zh-CN"/>
        </w:rPr>
      </w:pPr>
      <w:r>
        <w:rPr>
          <w:rFonts w:hint="default" w:ascii="Times New Roman" w:hAnsi="Times New Roman" w:eastAsia="宋体" w:cs="宋体"/>
          <w:color w:val="0000FF"/>
          <w:kern w:val="0"/>
          <w:sz w:val="24"/>
          <w:szCs w:val="21"/>
          <w:lang w:val="en-US" w:eastAsia="zh-CN" w:bidi="ar"/>
        </w:rPr>
        <w:t xml:space="preserve">                                      </w:t>
      </w:r>
      <w:r>
        <w:rPr>
          <w:rFonts w:hint="eastAsia" w:ascii="Times New Roman" w:hAnsi="Times New Roman" w:eastAsia="宋体" w:cs="宋体"/>
          <w:color w:val="0000FF"/>
          <w:kern w:val="0"/>
          <w:sz w:val="24"/>
          <w:szCs w:val="21"/>
          <w:lang w:val="en-US" w:eastAsia="zh-CN" w:bidi="ar"/>
        </w:rPr>
        <w:t>投标人（加盖投标人公章）</w:t>
      </w:r>
    </w:p>
    <w:p w14:paraId="29FCD3D5">
      <w:pPr>
        <w:pStyle w:val="13"/>
        <w:keepNext w:val="0"/>
        <w:keepLines w:val="0"/>
        <w:widowControl w:val="0"/>
        <w:suppressLineNumbers w:val="0"/>
        <w:adjustRightInd w:val="0"/>
        <w:snapToGrid w:val="0"/>
        <w:spacing w:before="37" w:beforeAutospacing="0" w:after="0" w:afterAutospacing="0" w:line="300" w:lineRule="auto"/>
        <w:ind w:left="100" w:right="0" w:firstLine="480" w:firstLineChars="200"/>
        <w:jc w:val="right"/>
        <w:rPr>
          <w:rFonts w:hint="default" w:ascii="Times New Roman" w:hAnsi="Times New Roman" w:cs="宋体"/>
          <w:color w:val="0000FF"/>
          <w:sz w:val="24"/>
          <w:szCs w:val="21"/>
          <w:lang w:val="en-US"/>
        </w:rPr>
      </w:pPr>
      <w:r>
        <w:rPr>
          <w:rFonts w:hint="default" w:ascii="Times New Roman" w:hAnsi="Times New Roman" w:eastAsia="宋体" w:cs="宋体"/>
          <w:color w:val="0000FF"/>
          <w:kern w:val="0"/>
          <w:sz w:val="24"/>
          <w:szCs w:val="21"/>
          <w:lang w:val="en-US" w:eastAsia="zh-CN" w:bidi="ar"/>
        </w:rPr>
        <w:t xml:space="preserve">                                                    </w:t>
      </w:r>
      <w:r>
        <w:rPr>
          <w:rFonts w:hint="eastAsia" w:ascii="Times New Roman" w:hAnsi="Times New Roman" w:eastAsia="宋体" w:cs="宋体"/>
          <w:color w:val="0000FF"/>
          <w:kern w:val="0"/>
          <w:sz w:val="24"/>
          <w:szCs w:val="21"/>
          <w:lang w:val="en-US" w:eastAsia="zh-CN" w:bidi="ar"/>
        </w:rPr>
        <w:t>日期：</w:t>
      </w:r>
      <w:r>
        <w:rPr>
          <w:rFonts w:hint="default" w:ascii="Times New Roman" w:hAnsi="Times New Roman" w:eastAsia="宋体" w:cs="宋体"/>
          <w:color w:val="0000FF"/>
          <w:kern w:val="0"/>
          <w:sz w:val="24"/>
          <w:szCs w:val="21"/>
          <w:lang w:val="en-US" w:eastAsia="zh-CN" w:bidi="ar"/>
        </w:rPr>
        <w:t>:</w:t>
      </w:r>
    </w:p>
    <w:p w14:paraId="0106BB4C">
      <w:pPr>
        <w:pStyle w:val="13"/>
        <w:keepNext w:val="0"/>
        <w:keepLines w:val="0"/>
        <w:widowControl w:val="0"/>
        <w:suppressLineNumbers w:val="0"/>
        <w:adjustRightInd w:val="0"/>
        <w:snapToGrid w:val="0"/>
        <w:spacing w:before="37" w:beforeAutospacing="0" w:after="0" w:afterAutospacing="0" w:line="300" w:lineRule="auto"/>
        <w:ind w:left="0" w:right="0"/>
        <w:jc w:val="both"/>
        <w:rPr>
          <w:rFonts w:hint="default" w:ascii="Times New Roman" w:hAnsi="Times New Roman" w:cs="宋体"/>
          <w:color w:val="0000FF"/>
          <w:sz w:val="24"/>
          <w:szCs w:val="21"/>
          <w:lang w:val="en-US" w:eastAsia="zh-CN"/>
        </w:rPr>
      </w:pPr>
    </w:p>
    <w:p w14:paraId="3735C7F5">
      <w:pPr>
        <w:pStyle w:val="13"/>
        <w:keepNext w:val="0"/>
        <w:keepLines w:val="0"/>
        <w:widowControl w:val="0"/>
        <w:suppressLineNumbers w:val="0"/>
        <w:adjustRightInd w:val="0"/>
        <w:snapToGrid w:val="0"/>
        <w:spacing w:before="37" w:beforeAutospacing="0" w:after="0" w:afterAutospacing="0" w:line="300" w:lineRule="auto"/>
        <w:ind w:left="0" w:right="0"/>
        <w:jc w:val="both"/>
        <w:rPr>
          <w:rFonts w:hint="default" w:ascii="Times New Roman" w:hAnsi="Times New Roman" w:cs="宋体"/>
          <w:color w:val="0000FF"/>
          <w:sz w:val="24"/>
          <w:szCs w:val="21"/>
          <w:lang w:val="en-US" w:eastAsia="zh-CN"/>
        </w:rPr>
      </w:pPr>
    </w:p>
    <w:p w14:paraId="578F3351">
      <w:pPr>
        <w:pStyle w:val="2"/>
        <w:ind w:left="0" w:leftChars="0" w:firstLine="0" w:firstLineChars="0"/>
        <w:jc w:val="both"/>
        <w:rPr>
          <w:rFonts w:hint="eastAsia" w:ascii="Times New Roman" w:hAnsi="Times New Roman" w:cs="宋体"/>
          <w:color w:val="0000FF"/>
          <w:kern w:val="0"/>
          <w:sz w:val="24"/>
          <w:szCs w:val="22"/>
          <w:lang w:val="en-US" w:eastAsia="zh-CN" w:bidi="ar"/>
        </w:rPr>
      </w:pPr>
    </w:p>
    <w:p w14:paraId="7A6944FB">
      <w:pPr>
        <w:jc w:val="both"/>
        <w:sectPr>
          <w:pgSz w:w="12240" w:h="15840"/>
          <w:pgMar w:top="1400" w:right="1580" w:bottom="1120" w:left="1600" w:header="0" w:footer="921" w:gutter="0"/>
          <w:pgNumType w:fmt="decimal"/>
          <w:cols w:space="720" w:num="1"/>
        </w:sectPr>
      </w:pPr>
    </w:p>
    <w:permEnd w:id="136"/>
    <w:p w14:paraId="5C050999">
      <w:pPr>
        <w:pStyle w:val="21"/>
        <w:pageBreakBefore w:val="0"/>
        <w:widowControl w:val="0"/>
        <w:tabs>
          <w:tab w:val="left" w:pos="632"/>
        </w:tabs>
        <w:kinsoku/>
        <w:wordWrap/>
        <w:overflowPunct/>
        <w:topLinePunct w:val="0"/>
        <w:autoSpaceDE/>
        <w:autoSpaceDN/>
        <w:bidi w:val="0"/>
        <w:adjustRightInd w:val="0"/>
        <w:snapToGrid w:val="0"/>
        <w:spacing w:line="300" w:lineRule="auto"/>
        <w:jc w:val="both"/>
        <w:textAlignment w:val="auto"/>
        <w:rPr>
          <w:rFonts w:ascii="Times New Roman" w:hAnsi="Times New Roman" w:eastAsia="宋体" w:cs="仿宋"/>
          <w:b w:val="0"/>
          <w:bCs/>
          <w:color w:val="auto"/>
          <w:sz w:val="24"/>
          <w:szCs w:val="21"/>
          <w:lang w:val="en-US" w:bidi="en-US"/>
        </w:rPr>
      </w:pPr>
    </w:p>
    <w:p w14:paraId="73D92447">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center"/>
        <w:textAlignment w:val="auto"/>
        <w:rPr>
          <w:rFonts w:hint="eastAsia" w:ascii="Times New Roman" w:hAnsi="Times New Roman" w:eastAsia="黑体" w:cs="黑体"/>
          <w:b w:val="0"/>
          <w:bCs/>
          <w:color w:val="auto"/>
          <w:sz w:val="28"/>
          <w:szCs w:val="28"/>
          <w:lang w:val="en-US" w:eastAsia="zh-CN"/>
        </w:rPr>
      </w:pPr>
      <w:r>
        <w:rPr>
          <w:rFonts w:hint="eastAsia" w:ascii="Times New Roman" w:hAnsi="Times New Roman" w:eastAsia="黑体" w:cs="黑体"/>
          <w:b w:val="0"/>
          <w:bCs/>
          <w:color w:val="auto"/>
          <w:sz w:val="28"/>
          <w:szCs w:val="28"/>
          <w:lang w:val="en-US" w:eastAsia="zh-CN"/>
        </w:rPr>
        <w:t>七、勘察纲要</w:t>
      </w:r>
    </w:p>
    <w:p w14:paraId="3938243C">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hint="eastAsia" w:ascii="Times New Roman" w:hAnsi="Times New Roman" w:eastAsia="宋体"/>
          <w:color w:val="0000FF"/>
          <w:sz w:val="24"/>
          <w:lang w:eastAsia="zh-CN"/>
        </w:rPr>
      </w:pPr>
      <w:permStart w:id="137" w:edGrp="everyone"/>
      <w:r>
        <w:rPr>
          <w:rFonts w:ascii="Times New Roman" w:hAnsi="Times New Roman" w:eastAsia="宋体"/>
          <w:color w:val="0000FF"/>
          <w:sz w:val="24"/>
        </w:rPr>
        <w:t>勘察纲要应包括（但不限于）下列内容：</w:t>
      </w:r>
    </w:p>
    <w:p w14:paraId="1B7BC4FD">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ascii="Times New Roman" w:hAnsi="Times New Roman" w:eastAsia="宋体"/>
          <w:color w:val="0000FF"/>
          <w:sz w:val="24"/>
        </w:rPr>
      </w:pPr>
      <w:r>
        <w:rPr>
          <w:rFonts w:hint="eastAsia" w:ascii="Times New Roman" w:hAnsi="Times New Roman"/>
          <w:color w:val="0000FF"/>
          <w:sz w:val="24"/>
          <w:lang w:val="en-US" w:eastAsia="zh-CN"/>
        </w:rPr>
        <w:t>一、</w:t>
      </w:r>
      <w:r>
        <w:rPr>
          <w:rFonts w:ascii="Times New Roman" w:hAnsi="Times New Roman" w:eastAsia="宋体"/>
          <w:color w:val="0000FF"/>
          <w:sz w:val="24"/>
        </w:rPr>
        <w:t>勘察工程概况；</w:t>
      </w:r>
    </w:p>
    <w:p w14:paraId="6A40112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val="en-US" w:eastAsia="zh-CN"/>
        </w:rPr>
        <w:t>二、</w:t>
      </w:r>
      <w:r>
        <w:rPr>
          <w:rFonts w:ascii="Times New Roman" w:hAnsi="Times New Roman" w:eastAsia="宋体"/>
          <w:color w:val="0000FF"/>
          <w:sz w:val="24"/>
        </w:rPr>
        <w:t>勘察范围、勘察内容；</w:t>
      </w:r>
    </w:p>
    <w:p w14:paraId="2F7BB9CC">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ascii="Times New Roman" w:hAnsi="Times New Roman" w:eastAsia="宋体"/>
          <w:color w:val="0000FF"/>
          <w:sz w:val="24"/>
        </w:rPr>
      </w:pPr>
      <w:r>
        <w:rPr>
          <w:rFonts w:hint="eastAsia" w:ascii="Times New Roman" w:hAnsi="Times New Roman"/>
          <w:color w:val="0000FF"/>
          <w:sz w:val="24"/>
          <w:lang w:val="en-US" w:eastAsia="zh-CN"/>
        </w:rPr>
        <w:t>三、</w:t>
      </w:r>
      <w:r>
        <w:rPr>
          <w:rFonts w:ascii="Times New Roman" w:hAnsi="Times New Roman" w:eastAsia="宋体"/>
          <w:color w:val="0000FF"/>
          <w:sz w:val="24"/>
        </w:rPr>
        <w:t>勘察依据、勘察工作目标；</w:t>
      </w:r>
    </w:p>
    <w:p w14:paraId="61154789">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ascii="Times New Roman" w:hAnsi="Times New Roman" w:eastAsia="宋体"/>
          <w:color w:val="0000FF"/>
          <w:sz w:val="24"/>
        </w:rPr>
      </w:pPr>
      <w:r>
        <w:rPr>
          <w:rFonts w:hint="eastAsia" w:ascii="Times New Roman" w:hAnsi="Times New Roman"/>
          <w:color w:val="0000FF"/>
          <w:sz w:val="24"/>
          <w:lang w:val="en-US" w:eastAsia="zh-CN"/>
        </w:rPr>
        <w:t>四、</w:t>
      </w:r>
      <w:r>
        <w:rPr>
          <w:rFonts w:ascii="Times New Roman" w:hAnsi="Times New Roman" w:eastAsia="宋体"/>
          <w:color w:val="0000FF"/>
          <w:sz w:val="24"/>
        </w:rPr>
        <w:t>勘察机构设置（框图）、岗位职责；</w:t>
      </w:r>
    </w:p>
    <w:p w14:paraId="3701FA2F">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val="en-US" w:eastAsia="zh-CN"/>
        </w:rPr>
        <w:t>五、</w:t>
      </w:r>
      <w:r>
        <w:rPr>
          <w:rFonts w:ascii="Times New Roman" w:hAnsi="Times New Roman" w:eastAsia="宋体"/>
          <w:color w:val="0000FF"/>
          <w:sz w:val="24"/>
        </w:rPr>
        <w:t>勘察说明和勘察方案；</w:t>
      </w:r>
    </w:p>
    <w:p w14:paraId="5B840EBB">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ascii="Times New Roman" w:hAnsi="Times New Roman" w:eastAsia="宋体"/>
          <w:color w:val="0000FF"/>
          <w:sz w:val="24"/>
        </w:rPr>
      </w:pPr>
      <w:r>
        <w:rPr>
          <w:rFonts w:hint="eastAsia" w:ascii="Times New Roman" w:hAnsi="Times New Roman"/>
          <w:color w:val="0000FF"/>
          <w:sz w:val="24"/>
          <w:lang w:val="en-US" w:eastAsia="zh-CN"/>
        </w:rPr>
        <w:t>六、</w:t>
      </w:r>
      <w:r>
        <w:rPr>
          <w:rFonts w:ascii="Times New Roman" w:hAnsi="Times New Roman" w:eastAsia="宋体"/>
          <w:color w:val="0000FF"/>
          <w:sz w:val="24"/>
        </w:rPr>
        <w:t>拟投入的勘察人员、勘察设备；</w:t>
      </w:r>
    </w:p>
    <w:p w14:paraId="7F6AEBE2">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ascii="Times New Roman" w:hAnsi="Times New Roman" w:eastAsia="宋体"/>
          <w:color w:val="0000FF"/>
          <w:sz w:val="24"/>
        </w:rPr>
      </w:pPr>
      <w:r>
        <w:rPr>
          <w:rFonts w:hint="eastAsia" w:ascii="Times New Roman" w:hAnsi="Times New Roman"/>
          <w:color w:val="0000FF"/>
          <w:sz w:val="24"/>
          <w:lang w:val="en-US" w:eastAsia="zh-CN"/>
        </w:rPr>
        <w:t>七、</w:t>
      </w:r>
      <w:r>
        <w:rPr>
          <w:rFonts w:ascii="Times New Roman" w:hAnsi="Times New Roman" w:eastAsia="宋体"/>
          <w:color w:val="0000FF"/>
          <w:sz w:val="24"/>
        </w:rPr>
        <w:t>勘察质量、进度、保密等保证措施；</w:t>
      </w:r>
    </w:p>
    <w:p w14:paraId="2AE47FED">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val="en-US" w:eastAsia="zh-CN"/>
        </w:rPr>
        <w:t>八、</w:t>
      </w:r>
      <w:r>
        <w:rPr>
          <w:rFonts w:ascii="Times New Roman" w:hAnsi="Times New Roman" w:eastAsia="宋体"/>
          <w:color w:val="0000FF"/>
          <w:sz w:val="24"/>
        </w:rPr>
        <w:t>勘察安全保证措施；</w:t>
      </w:r>
    </w:p>
    <w:p w14:paraId="379C0DC8">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uto"/>
        <w:ind w:leftChars="200" w:right="0" w:rightChars="0"/>
        <w:jc w:val="both"/>
        <w:textAlignment w:val="auto"/>
        <w:rPr>
          <w:rFonts w:hint="eastAsia" w:ascii="Times New Roman" w:hAnsi="Times New Roman" w:eastAsia="宋体"/>
          <w:color w:val="0000FF"/>
          <w:sz w:val="24"/>
          <w:lang w:eastAsia="zh-CN"/>
        </w:rPr>
      </w:pPr>
      <w:r>
        <w:rPr>
          <w:rFonts w:hint="eastAsia" w:ascii="Times New Roman" w:hAnsi="Times New Roman"/>
          <w:color w:val="0000FF"/>
          <w:sz w:val="24"/>
          <w:lang w:val="en-US" w:eastAsia="zh-CN"/>
        </w:rPr>
        <w:t>九、</w:t>
      </w:r>
      <w:r>
        <w:rPr>
          <w:rFonts w:ascii="Times New Roman" w:hAnsi="Times New Roman" w:eastAsia="宋体"/>
          <w:color w:val="0000FF"/>
          <w:sz w:val="24"/>
        </w:rPr>
        <w:t>勘察工作重点、难点分析；</w:t>
      </w:r>
    </w:p>
    <w:p w14:paraId="1003B7DB">
      <w:pPr>
        <w:pStyle w:val="21"/>
        <w:pageBreakBefore w:val="0"/>
        <w:widowControl w:val="0"/>
        <w:tabs>
          <w:tab w:val="left" w:pos="632"/>
        </w:tabs>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color w:val="auto"/>
          <w:sz w:val="24"/>
          <w:szCs w:val="21"/>
          <w:lang w:val="en-US" w:bidi="en-US"/>
        </w:rPr>
      </w:pPr>
      <w:r>
        <w:rPr>
          <w:rFonts w:ascii="Times New Roman" w:hAnsi="Times New Roman" w:eastAsia="宋体"/>
          <w:color w:val="0000FF"/>
          <w:sz w:val="24"/>
        </w:rPr>
        <w:t>十、对本工程勘察的合理化建议。</w:t>
      </w:r>
      <w:permEnd w:id="137"/>
    </w:p>
    <w:p w14:paraId="46E4EAA4">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both"/>
        <w:textAlignment w:val="auto"/>
        <w:rPr>
          <w:rFonts w:hint="eastAsia" w:ascii="Times New Roman" w:hAnsi="Times New Roman" w:eastAsia="黑体" w:cs="黑体"/>
          <w:b w:val="0"/>
          <w:bCs/>
          <w:color w:val="auto"/>
          <w:sz w:val="28"/>
          <w:szCs w:val="28"/>
          <w:lang w:val="en-US" w:eastAsia="zh-CN"/>
        </w:rPr>
      </w:pPr>
    </w:p>
    <w:p w14:paraId="012B5CD4">
      <w:pPr>
        <w:rPr>
          <w:rFonts w:hint="eastAsia"/>
          <w:lang w:val="zh-CN" w:eastAsia="zh-CN"/>
        </w:rPr>
      </w:pPr>
      <w:r>
        <w:rPr>
          <w:rFonts w:hint="eastAsia" w:ascii="Times New Roman" w:hAnsi="Times New Roman" w:eastAsia="宋体" w:cs="仿宋"/>
          <w:b w:val="0"/>
          <w:bCs/>
          <w:color w:val="0000FF"/>
          <w:sz w:val="24"/>
          <w:szCs w:val="21"/>
          <w:lang w:val="zh-CN" w:eastAsia="zh-CN" w:bidi="zh-CN"/>
        </w:rPr>
        <w:br w:type="page"/>
      </w:r>
    </w:p>
    <w:p w14:paraId="35EE89C7">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center"/>
        <w:textAlignment w:val="auto"/>
        <w:rPr>
          <w:rFonts w:hint="eastAsia" w:ascii="Times New Roman" w:hAnsi="Times New Roman" w:eastAsia="黑体" w:cs="黑体"/>
          <w:b w:val="0"/>
          <w:bCs/>
          <w:color w:val="auto"/>
          <w:sz w:val="28"/>
          <w:szCs w:val="28"/>
          <w:lang w:val="en-US" w:eastAsia="zh-CN"/>
        </w:rPr>
      </w:pPr>
      <w:bookmarkStart w:id="196" w:name="_bookmark219"/>
      <w:bookmarkEnd w:id="196"/>
      <w:r>
        <w:rPr>
          <w:rFonts w:hint="eastAsia" w:ascii="Times New Roman" w:hAnsi="Times New Roman" w:eastAsia="黑体" w:cs="黑体"/>
          <w:b w:val="0"/>
          <w:bCs/>
          <w:color w:val="auto"/>
          <w:sz w:val="28"/>
          <w:szCs w:val="28"/>
          <w:lang w:val="en-US" w:eastAsia="zh-CN"/>
        </w:rPr>
        <w:t>八、其他资料</w:t>
      </w:r>
    </w:p>
    <w:p w14:paraId="2BE914FC">
      <w:pPr>
        <w:pStyle w:val="21"/>
        <w:pageBreakBefore w:val="0"/>
        <w:widowControl w:val="0"/>
        <w:tabs>
          <w:tab w:val="left" w:pos="632"/>
        </w:tabs>
        <w:kinsoku/>
        <w:wordWrap/>
        <w:overflowPunct/>
        <w:topLinePunct w:val="0"/>
        <w:autoSpaceDE/>
        <w:autoSpaceDN/>
        <w:bidi w:val="0"/>
        <w:adjustRightInd w:val="0"/>
        <w:snapToGrid w:val="0"/>
        <w:spacing w:line="300" w:lineRule="auto"/>
        <w:ind w:left="0" w:leftChars="0" w:firstLine="0" w:firstLineChars="0"/>
        <w:jc w:val="center"/>
        <w:textAlignment w:val="auto"/>
        <w:rPr>
          <w:rFonts w:ascii="Times New Roman" w:hAnsi="Times New Roman" w:eastAsia="宋体" w:cs="仿宋"/>
          <w:b w:val="0"/>
          <w:bCs/>
          <w:color w:val="auto"/>
          <w:sz w:val="24"/>
          <w:szCs w:val="21"/>
          <w:lang w:val="en-US" w:bidi="en-US"/>
        </w:rPr>
      </w:pPr>
      <w:permStart w:id="138" w:edGrp="everyone"/>
      <w:r>
        <w:rPr>
          <w:rFonts w:hint="eastAsia" w:ascii="Times New Roman" w:hAnsi="Times New Roman" w:eastAsia="宋体"/>
          <w:color w:val="0000FF"/>
          <w:sz w:val="24"/>
        </w:rPr>
        <w:t>单击此处输入文字</w:t>
      </w:r>
      <w:permEnd w:id="138"/>
    </w:p>
    <w:p w14:paraId="66ADBFCC">
      <w:pPr>
        <w:pStyle w:val="20"/>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jc w:val="both"/>
        <w:textAlignment w:val="auto"/>
        <w:rPr>
          <w:rFonts w:hint="eastAsia" w:ascii="Times New Roman" w:hAnsi="Times New Roman" w:eastAsia="黑体" w:cs="黑体"/>
          <w:b w:val="0"/>
          <w:bCs/>
          <w:color w:val="auto"/>
          <w:sz w:val="28"/>
          <w:szCs w:val="28"/>
          <w:lang w:val="en-US" w:eastAsia="zh-CN"/>
        </w:rPr>
      </w:pPr>
    </w:p>
    <w:p w14:paraId="209D3381">
      <w:pPr>
        <w:pStyle w:val="20"/>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right="0"/>
        <w:jc w:val="center"/>
        <w:textAlignment w:val="auto"/>
        <w:rPr>
          <w:rFonts w:hint="eastAsia" w:ascii="Times New Roman" w:hAnsi="Times New Roman" w:eastAsia="黑体" w:cs="黑体"/>
          <w:b w:val="0"/>
          <w:bCs/>
          <w:color w:val="auto"/>
          <w:sz w:val="28"/>
          <w:szCs w:val="28"/>
          <w:lang w:val="en-US" w:eastAsia="zh-CN"/>
        </w:rPr>
      </w:pPr>
    </w:p>
    <w:sectPr>
      <w:footerReference r:id="rId20" w:type="default"/>
      <w:pgSz w:w="12240" w:h="15840"/>
      <w:pgMar w:top="1400" w:right="1720" w:bottom="1120" w:left="1720" w:header="0" w:footer="921"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0793F">
    <w:pPr>
      <w:pStyle w:val="10"/>
    </w:pPr>
    <w:r>
      <w:rPr>
        <w:sz w:val="18"/>
      </w:rPr>
      <w:pict>
        <v:shape id="_x0000_s4121" o:spid="_x0000_s4121" o:spt="202" type="#_x0000_t202" style="position:absolute;left:0pt;margin-top:734.9pt;height:144pt;width:144pt;mso-position-horizontal:center;mso-position-horizontal-relative:margin;mso-position-vertical-relative:page;mso-wrap-style:none;z-index:251660288;mso-width-relative:page;mso-height-relative:page;" filled="f" stroked="f" coordsize="21600,21600">
          <v:path/>
          <v:fill on="f" focussize="0,0"/>
          <v:stroke on="f"/>
          <v:imagedata o:title=""/>
          <o:lock v:ext="edit" aspectratio="f"/>
          <v:textbox inset="0mm,0mm,0mm,0mm" style="mso-fit-shape-to-text:t;">
            <w:txbxContent>
              <w:p w14:paraId="436BFF9B">
                <w:pPr>
                  <w:pStyle w:val="10"/>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B58D2">
    <w:pPr>
      <w:pStyle w:val="8"/>
      <w:spacing w:line="14" w:lineRule="auto"/>
      <w:rPr>
        <w:sz w:val="20"/>
      </w:rPr>
    </w:pPr>
    <w:r>
      <w:pict>
        <v:shape id="_x0000_s4099" o:spid="_x0000_s4099" o:spt="202" type="#_x0000_t202" style="position:absolute;left:0pt;margin-top:734.9pt;height:11pt;width:39.8pt;mso-position-horizontal:center;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0CE0DC6D">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3</w:t>
                </w:r>
                <w:r>
                  <w:rPr>
                    <w:rFonts w:hint="eastAsia" w:ascii="Calibri"/>
                    <w:sz w:val="18"/>
                    <w:lang w:eastAsia="zh-CN"/>
                  </w:rPr>
                  <w:fldChar w:fldCharType="end"/>
                </w:r>
                <w:r>
                  <w:rPr>
                    <w:rFonts w:hint="eastAsia" w:ascii="Calibri"/>
                    <w:sz w:val="18"/>
                    <w:lang w:eastAsia="zh-CN"/>
                  </w:rPr>
                  <w:t>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EDA41">
    <w:pPr>
      <w:pStyle w:val="8"/>
      <w:spacing w:line="14" w:lineRule="auto"/>
      <w:rPr>
        <w:sz w:val="20"/>
      </w:rPr>
    </w:pPr>
    <w:r>
      <w:pict>
        <v:shape id="_x0000_s4101" o:spid="_x0000_s4101" o:spt="202" type="#_x0000_t202" style="position:absolute;left:0pt;margin-left:214.9pt;margin-top:734.9pt;height:11pt;width:37.9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097729BF">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16</w:t>
                </w:r>
                <w:r>
                  <w:rPr>
                    <w:rFonts w:hint="eastAsia" w:ascii="Calibri"/>
                    <w:sz w:val="18"/>
                    <w:lang w:eastAsia="zh-CN"/>
                  </w:rPr>
                  <w:fldChar w:fldCharType="end"/>
                </w:r>
                <w:r>
                  <w:rPr>
                    <w:rFonts w:hint="eastAsia" w:ascii="Calibri"/>
                    <w:sz w:val="18"/>
                    <w:lang w:eastAsia="zh-CN"/>
                  </w:rPr>
                  <w:t>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02A29">
    <w:pPr>
      <w:pStyle w:val="8"/>
      <w:spacing w:line="14" w:lineRule="auto"/>
      <w:rPr>
        <w:sz w:val="20"/>
      </w:rPr>
    </w:pPr>
    <w:r>
      <w:rPr>
        <w:sz w:val="21"/>
      </w:rPr>
      <w:pict>
        <v:shape id="_x0000_s4122" o:spid="_x0000_s4122" o:spt="202" type="#_x0000_t202" style="position:absolute;left:0pt;margin-left:201.2pt;margin-top:736.3pt;height:144pt;width:144pt;mso-position-horizontal-relative:margin;mso-position-vertical-relative:page;mso-wrap-style:none;z-index:251661312;mso-width-relative:page;mso-height-relative:page;" filled="f" stroked="f" coordsize="21600,21600">
          <v:path/>
          <v:fill on="f" focussize="0,0"/>
          <v:stroke on="f"/>
          <v:imagedata o:title=""/>
          <o:lock v:ext="edit" aspectratio="f"/>
          <v:textbox inset="0mm,0mm,0mm,0mm" style="mso-fit-shape-to-text:t;">
            <w:txbxContent>
              <w:p w14:paraId="17B0627D">
                <w:pPr>
                  <w:pStyle w:val="10"/>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7F145">
    <w:pPr>
      <w:pStyle w:val="8"/>
      <w:spacing w:line="14" w:lineRule="auto"/>
      <w:rPr>
        <w:sz w:val="14"/>
      </w:rPr>
    </w:pPr>
    <w:r>
      <w:pict>
        <v:shape id="_x0000_s4103" o:spid="_x0000_s4103" o:spt="202" type="#_x0000_t202" style="position:absolute;left:0pt;margin-left:228.9pt;margin-top:734.9pt;height:11pt;width:38.4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1212A750">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28</w:t>
                </w:r>
                <w:r>
                  <w:rPr>
                    <w:rFonts w:hint="eastAsia" w:ascii="Calibri"/>
                    <w:sz w:val="18"/>
                    <w:lang w:eastAsia="zh-CN"/>
                  </w:rPr>
                  <w:fldChar w:fldCharType="end"/>
                </w:r>
                <w:r>
                  <w:rPr>
                    <w:rFonts w:hint="eastAsia" w:ascii="Calibri"/>
                    <w:sz w:val="18"/>
                    <w:lang w:eastAsia="zh-CN"/>
                  </w:rPr>
                  <w:t>页</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79ACCA">
    <w:pPr>
      <w:pStyle w:val="8"/>
      <w:spacing w:line="14" w:lineRule="auto"/>
      <w:rPr>
        <w:sz w:val="14"/>
      </w:rPr>
    </w:pPr>
    <w:r>
      <w:pict>
        <v:shape id="_x0000_s4125" o:spid="_x0000_s4125" o:spt="202" type="#_x0000_t202" style="position:absolute;left:0pt;margin-top:734.9pt;height:11pt;width:38.4pt;mso-position-horizontal:center;mso-position-horizontal-relative:margin;mso-position-vertical-relative:page;z-index:251664384;mso-width-relative:page;mso-height-relative:page;" filled="f" stroked="f" coordsize="21600,21600">
          <v:path/>
          <v:fill on="f" focussize="0,0"/>
          <v:stroke on="f"/>
          <v:imagedata o:title=""/>
          <o:lock v:ext="edit" aspectratio="f"/>
          <v:textbox inset="0mm,0mm,0mm,0mm">
            <w:txbxContent>
              <w:p w14:paraId="49DE0B72">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32</w:t>
                </w:r>
                <w:r>
                  <w:rPr>
                    <w:rFonts w:hint="eastAsia" w:ascii="Calibri"/>
                    <w:sz w:val="18"/>
                    <w:lang w:eastAsia="zh-CN"/>
                  </w:rPr>
                  <w:fldChar w:fldCharType="end"/>
                </w:r>
                <w:r>
                  <w:rPr>
                    <w:rFonts w:hint="eastAsia" w:ascii="Calibri"/>
                    <w:sz w:val="18"/>
                    <w:lang w:eastAsia="zh-CN"/>
                  </w:rPr>
                  <w:t>页</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E4507">
    <w:pPr>
      <w:pStyle w:val="10"/>
    </w:pPr>
    <w:r>
      <w:rPr>
        <w:sz w:val="18"/>
      </w:rPr>
      <w:pict>
        <v:shape id="_x0000_s4126" o:spid="_x0000_s4126"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14:paraId="575839D6">
                <w:pPr>
                  <w:pStyle w:val="10"/>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页</w:t>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B4CA9">
    <w:pPr>
      <w:pStyle w:val="8"/>
      <w:spacing w:line="14" w:lineRule="auto"/>
      <w:rPr>
        <w:sz w:val="20"/>
      </w:rPr>
    </w:pPr>
    <w:r>
      <w:pict>
        <v:shape id="_x0000_s4105" o:spid="_x0000_s4105" o:spt="202" type="#_x0000_t202" style="position:absolute;left:0pt;margin-left:214.9pt;margin-top:734.9pt;height:11pt;width:41.2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26953E5E">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41</w:t>
                </w:r>
                <w:r>
                  <w:rPr>
                    <w:rFonts w:hint="eastAsia" w:ascii="Calibri"/>
                    <w:sz w:val="18"/>
                    <w:lang w:eastAsia="zh-CN"/>
                  </w:rPr>
                  <w:fldChar w:fldCharType="end"/>
                </w:r>
                <w:r>
                  <w:rPr>
                    <w:rFonts w:hint="eastAsia" w:ascii="Calibri"/>
                    <w:sz w:val="18"/>
                    <w:lang w:eastAsia="zh-CN"/>
                  </w:rPr>
                  <w:t>页</w:t>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2B378">
    <w:pPr>
      <w:pStyle w:val="8"/>
      <w:spacing w:line="14" w:lineRule="auto"/>
      <w:rPr>
        <w:sz w:val="20"/>
      </w:rPr>
    </w:pPr>
    <w:r>
      <w:pict>
        <v:shape id="_x0000_s4107" o:spid="_x0000_s4107" o:spt="202" type="#_x0000_t202" style="position:absolute;left:0pt;margin-left:217.4pt;margin-top:734.9pt;height:11pt;width:37.5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55498E0F">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37</w:t>
                </w:r>
                <w:r>
                  <w:rPr>
                    <w:rFonts w:hint="eastAsia" w:ascii="Calibri"/>
                    <w:sz w:val="18"/>
                    <w:lang w:eastAsia="zh-CN"/>
                  </w:rPr>
                  <w:fldChar w:fldCharType="end"/>
                </w:r>
                <w:r>
                  <w:rPr>
                    <w:rFonts w:hint="eastAsia" w:ascii="Calibri"/>
                    <w:sz w:val="18"/>
                    <w:lang w:eastAsia="zh-CN"/>
                  </w:rPr>
                  <w:t>页</w:t>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1F203">
    <w:pPr>
      <w:pStyle w:val="8"/>
      <w:spacing w:line="14" w:lineRule="auto"/>
      <w:rPr>
        <w:sz w:val="20"/>
      </w:rPr>
    </w:pPr>
    <w:r>
      <w:pict>
        <v:shape id="_x0000_s4109" o:spid="_x0000_s4109" o:spt="202" type="#_x0000_t202" style="position:absolute;left:0pt;margin-left:214.9pt;margin-top:734.9pt;height:11pt;width:35.2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766BDE19">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61</w:t>
                </w:r>
                <w:r>
                  <w:rPr>
                    <w:rFonts w:hint="eastAsia" w:ascii="Calibri"/>
                    <w:sz w:val="18"/>
                    <w:lang w:eastAsia="zh-CN"/>
                  </w:rPr>
                  <w:fldChar w:fldCharType="end"/>
                </w:r>
                <w:r>
                  <w:rPr>
                    <w:rFonts w:hint="eastAsia" w:ascii="Calibri"/>
                    <w:sz w:val="18"/>
                    <w:lang w:eastAsia="zh-CN"/>
                  </w:rPr>
                  <w:t>页</w:t>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3DF8B">
    <w:pPr>
      <w:pStyle w:val="8"/>
      <w:spacing w:line="14" w:lineRule="auto"/>
      <w:rPr>
        <w:sz w:val="20"/>
      </w:rPr>
    </w:pPr>
    <w:r>
      <w:pict>
        <v:shape id="_x0000_s4111" o:spid="_x0000_s4111" o:spt="202" type="#_x0000_t202" style="position:absolute;left:0pt;margin-left:213.9pt;margin-top:734.9pt;height:11pt;width:39.3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5965CC40">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62</w:t>
                </w:r>
                <w:r>
                  <w:rPr>
                    <w:rFonts w:hint="eastAsia" w:ascii="Calibri"/>
                    <w:sz w:val="18"/>
                    <w:lang w:eastAsia="zh-CN"/>
                  </w:rPr>
                  <w:fldChar w:fldCharType="end"/>
                </w:r>
                <w:r>
                  <w:rPr>
                    <w:rFonts w:hint="eastAsia" w:ascii="Calibri"/>
                    <w:sz w:val="18"/>
                    <w:lang w:eastAsia="zh-CN"/>
                  </w:rPr>
                  <w:t>页</w:t>
                </w:r>
              </w:p>
            </w:txbxContent>
          </v:textbox>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06126">
    <w:pPr>
      <w:pStyle w:val="8"/>
      <w:spacing w:line="14" w:lineRule="auto"/>
      <w:rPr>
        <w:sz w:val="20"/>
      </w:rPr>
    </w:pPr>
    <w:r>
      <w:rPr>
        <w:sz w:val="21"/>
      </w:rPr>
      <w:pict>
        <v:shape id="_x0000_s4123" o:spid="_x0000_s4123" o:spt="202" type="#_x0000_t202" style="position:absolute;left:0pt;margin-left:207.45pt;margin-top:736.3pt;height:144pt;width:144pt;mso-position-horizontal-relative:margin;mso-position-vertical-relative:page;mso-wrap-style:none;z-index:251662336;mso-width-relative:page;mso-height-relative:page;" filled="f" stroked="f" coordsize="21600,21600">
          <v:path/>
          <v:fill on="f" focussize="0,0"/>
          <v:stroke on="f"/>
          <v:imagedata o:title=""/>
          <o:lock v:ext="edit" aspectratio="f"/>
          <v:textbox inset="0mm,0mm,0mm,0mm" style="mso-fit-shape-to-text:t;">
            <w:txbxContent>
              <w:p w14:paraId="51BA663C">
                <w:pPr>
                  <w:pStyle w:val="10"/>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68</w:t>
                </w:r>
                <w:r>
                  <w:rPr>
                    <w:rFonts w:hint="eastAsia"/>
                    <w:lang w:eastAsia="zh-CN"/>
                  </w:rPr>
                  <w:fldChar w:fldCharType="end"/>
                </w:r>
                <w:r>
                  <w:rPr>
                    <w:rFonts w:hint="eastAsia"/>
                    <w:lang w:eastAsia="zh-CN"/>
                  </w:rPr>
                  <w:t>页</w:t>
                </w:r>
              </w:p>
            </w:txbxContent>
          </v:textbox>
        </v:shape>
      </w:pic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7D0AF">
    <w:pPr>
      <w:pStyle w:val="8"/>
      <w:spacing w:line="14" w:lineRule="auto"/>
      <w:rPr>
        <w:sz w:val="20"/>
      </w:rPr>
    </w:pPr>
    <w:r>
      <w:pict>
        <v:shape id="_x0000_s4113" o:spid="_x0000_s4113" o:spt="202" type="#_x0000_t202" style="position:absolute;left:0pt;margin-left:214.9pt;margin-top:734.9pt;height:11pt;width:37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7E4DD42D">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72</w:t>
                </w:r>
                <w:r>
                  <w:rPr>
                    <w:rFonts w:hint="eastAsia" w:ascii="Calibri"/>
                    <w:sz w:val="18"/>
                    <w:lang w:eastAsia="zh-CN"/>
                  </w:rPr>
                  <w:fldChar w:fldCharType="end"/>
                </w:r>
                <w:r>
                  <w:rPr>
                    <w:rFonts w:hint="eastAsia" w:ascii="Calibri"/>
                    <w:sz w:val="18"/>
                    <w:lang w:eastAsia="zh-CN"/>
                  </w:rPr>
                  <w:t>页</w:t>
                </w:r>
              </w:p>
            </w:txbxContent>
          </v:textbox>
        </v:shape>
      </w:pic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129E5">
    <w:pPr>
      <w:pStyle w:val="8"/>
      <w:spacing w:line="14" w:lineRule="auto"/>
      <w:rPr>
        <w:sz w:val="20"/>
      </w:rPr>
    </w:pPr>
    <w:r>
      <w:rPr>
        <w:sz w:val="21"/>
      </w:rPr>
      <w:pict>
        <v:shape id="_x0000_s4124" o:spid="_x0000_s4124" o:spt="202" type="#_x0000_t202" style="position:absolute;left:0pt;margin-left:197.8pt;margin-top:733.45pt;height:144pt;width:144pt;mso-position-horizontal-relative:margin;mso-position-vertical-relative:page;mso-wrap-style:none;z-index:251663360;mso-width-relative:page;mso-height-relative:page;" filled="f" stroked="f" coordsize="21600,21600">
          <v:path/>
          <v:fill on="f" focussize="0,0"/>
          <v:stroke on="f"/>
          <v:imagedata o:title=""/>
          <o:lock v:ext="edit" aspectratio="f"/>
          <v:textbox inset="0mm,0mm,0mm,0mm" style="mso-fit-shape-to-text:t;">
            <w:txbxContent>
              <w:p w14:paraId="2E5F45D6">
                <w:pPr>
                  <w:pStyle w:val="10"/>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80</w:t>
                </w:r>
                <w:r>
                  <w:rPr>
                    <w:rFonts w:hint="eastAsia"/>
                    <w:lang w:eastAsia="zh-CN"/>
                  </w:rPr>
                  <w:fldChar w:fldCharType="end"/>
                </w:r>
                <w:r>
                  <w:rPr>
                    <w:rFonts w:hint="eastAsia"/>
                    <w:lang w:eastAsia="zh-CN"/>
                  </w:rPr>
                  <w:t>页</w:t>
                </w:r>
              </w:p>
            </w:txbxContent>
          </v:textbox>
        </v:shape>
      </w:pic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111A1">
    <w:pPr>
      <w:pStyle w:val="8"/>
      <w:spacing w:line="14" w:lineRule="auto"/>
      <w:rPr>
        <w:sz w:val="20"/>
      </w:rPr>
    </w:pPr>
    <w:r>
      <w:pict>
        <v:shape id="_x0000_s4120" o:spid="_x0000_s4120" o:spt="202" type="#_x0000_t202" style="position:absolute;left:0pt;margin-left:213.9pt;margin-top:734.9pt;height:11pt;width:37.5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155203F3">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91</w:t>
                </w:r>
                <w:r>
                  <w:rPr>
                    <w:rFonts w:hint="eastAsia" w:ascii="Calibri"/>
                    <w:sz w:val="18"/>
                    <w:lang w:eastAsia="zh-CN"/>
                  </w:rPr>
                  <w:fldChar w:fldCharType="end"/>
                </w:r>
                <w:r>
                  <w:rPr>
                    <w:rFonts w:hint="eastAsia" w:ascii="Calibri"/>
                    <w:sz w:val="18"/>
                    <w:lang w:eastAsia="zh-CN"/>
                  </w:rPr>
                  <w:t>页</w:t>
                </w:r>
              </w:p>
            </w:txbxContent>
          </v:textbox>
        </v:shape>
      </w:pic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1CA9F">
    <w:pPr>
      <w:pStyle w:val="8"/>
      <w:spacing w:line="14" w:lineRule="auto"/>
      <w:rPr>
        <w:sz w:val="20"/>
      </w:rPr>
    </w:pPr>
    <w:r>
      <w:pict>
        <v:shape id="_x0000_s4115" o:spid="_x0000_s4115" o:spt="202" type="#_x0000_t202" style="position:absolute;left:0pt;margin-left:213.4pt;margin-top:734.9pt;height:11pt;width:38.4pt;mso-position-horizontal-relative:margin;mso-position-vertical-relative:page;z-index:251659264;mso-width-relative:page;mso-height-relative:page;" filled="f" stroked="f" coordsize="21600,21600">
          <v:path/>
          <v:fill on="f" focussize="0,0"/>
          <v:stroke on="f"/>
          <v:imagedata o:title=""/>
          <o:lock v:ext="edit" aspectratio="f"/>
          <v:textbox inset="0mm,0mm,0mm,0mm">
            <w:txbxContent>
              <w:p w14:paraId="6AD91C9C">
                <w:pPr>
                  <w:spacing w:before="0" w:line="203" w:lineRule="exact"/>
                  <w:ind w:left="40" w:right="0" w:firstLine="0"/>
                  <w:jc w:val="left"/>
                  <w:rPr>
                    <w:rFonts w:hint="eastAsia" w:ascii="Calibri" w:eastAsia="宋体"/>
                    <w:sz w:val="18"/>
                    <w:lang w:eastAsia="zh-CN"/>
                  </w:rPr>
                </w:pPr>
                <w:r>
                  <w:rPr>
                    <w:rFonts w:hint="eastAsia" w:ascii="Calibri"/>
                    <w:sz w:val="18"/>
                    <w:lang w:eastAsia="zh-CN"/>
                  </w:rPr>
                  <w:t>第</w:t>
                </w:r>
                <w:r>
                  <w:rPr>
                    <w:rFonts w:hint="eastAsia" w:ascii="Calibri"/>
                    <w:sz w:val="18"/>
                    <w:lang w:eastAsia="zh-CN"/>
                  </w:rPr>
                  <w:fldChar w:fldCharType="begin"/>
                </w:r>
                <w:r>
                  <w:rPr>
                    <w:rFonts w:hint="eastAsia" w:ascii="Calibri"/>
                    <w:sz w:val="18"/>
                    <w:lang w:eastAsia="zh-CN"/>
                  </w:rPr>
                  <w:instrText xml:space="preserve"> PAGE  \* MERGEFORMAT </w:instrText>
                </w:r>
                <w:r>
                  <w:rPr>
                    <w:rFonts w:hint="eastAsia" w:ascii="Calibri"/>
                    <w:sz w:val="18"/>
                    <w:lang w:eastAsia="zh-CN"/>
                  </w:rPr>
                  <w:fldChar w:fldCharType="separate"/>
                </w:r>
                <w:r>
                  <w:rPr>
                    <w:rFonts w:hint="eastAsia" w:ascii="Calibri"/>
                    <w:sz w:val="18"/>
                    <w:lang w:eastAsia="zh-CN"/>
                  </w:rPr>
                  <w:t>84</w:t>
                </w:r>
                <w:r>
                  <w:rPr>
                    <w:rFonts w:hint="eastAsia" w:ascii="Calibri"/>
                    <w:sz w:val="18"/>
                    <w:lang w:eastAsia="zh-CN"/>
                  </w:rPr>
                  <w:fldChar w:fldCharType="end"/>
                </w:r>
                <w:r>
                  <w:rPr>
                    <w:rFonts w:hint="eastAsia" w:ascii="Calibri"/>
                    <w:sz w:val="18"/>
                    <w:lang w:eastAsia="zh-CN"/>
                  </w:rPr>
                  <w:t>页</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2EA126"/>
    <w:multiLevelType w:val="singleLevel"/>
    <w:tmpl w:val="902EA126"/>
    <w:lvl w:ilvl="0" w:tentative="0">
      <w:start w:val="1"/>
      <w:numFmt w:val="decimal"/>
      <w:lvlText w:val="%1."/>
      <w:lvlJc w:val="left"/>
      <w:pPr>
        <w:tabs>
          <w:tab w:val="left" w:pos="312"/>
        </w:tabs>
      </w:pPr>
    </w:lvl>
  </w:abstractNum>
  <w:abstractNum w:abstractNumId="1">
    <w:nsid w:val="AFCFA88C"/>
    <w:multiLevelType w:val="singleLevel"/>
    <w:tmpl w:val="AFCFA88C"/>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1"/>
  <w:bordersDoNotSurroundFooter w:val="1"/>
  <w:documentProtection w:edit="readOnly" w:enforcement="1" w:cryptProviderType="rsaFull" w:cryptAlgorithmClass="hash" w:cryptAlgorithmType="typeAny" w:cryptAlgorithmSid="4" w:cryptSpinCount="0" w:hash="7TyJmwYS0NISgeKQ22ttBoUU/eg=" w:salt="p2pK2zw2Zlequ9KZKSoeDw=="/>
  <w:defaultTabStop w:val="720"/>
  <w:drawingGridHorizontalSpacing w:val="110"/>
  <w:displayHorizontalDrawingGridEvery w:val="0"/>
  <w:displayVerticalDrawingGridEvery w:val="2"/>
  <w:characterSpacingControl w:val="doNotCompress"/>
  <w:hdrShapeDefaults>
    <o:shapelayout v:ext="edit">
      <o:idmap v:ext="edit" data="3,4"/>
    </o:shapelayout>
  </w:hdrShapeDefaults>
  <w:footnotePr>
    <w:footnote w:id="0"/>
    <w:footnote w:id="1"/>
  </w:footnotePr>
  <w:endnotePr>
    <w:endnote w:id="0"/>
    <w:endnote w:id="1"/>
  </w:endnotePr>
  <w:compat>
    <w:balanceSingleByteDoubleByteWidth/>
    <w:ulTrailSpace/>
    <w:doNotExpandShiftReturn/>
    <w:adjustLineHeightInTable/>
    <w:useFELayout/>
    <w:doNotUseIndentAsNumberingTabStop/>
    <w:useAltKinsokuLineBreakRules/>
    <w:compatSetting w:name="compatibilityMode" w:uri="http://schemas.microsoft.com/office/word" w:val="12"/>
  </w:compat>
  <w:rsids>
    <w:rsidRoot w:val="00000000"/>
    <w:rsid w:val="00245594"/>
    <w:rsid w:val="00B92B2B"/>
    <w:rsid w:val="00F2370F"/>
    <w:rsid w:val="03946D3D"/>
    <w:rsid w:val="054E1EE1"/>
    <w:rsid w:val="05576EA2"/>
    <w:rsid w:val="063631A9"/>
    <w:rsid w:val="06551BAD"/>
    <w:rsid w:val="06B80B5F"/>
    <w:rsid w:val="07071452"/>
    <w:rsid w:val="07296B9A"/>
    <w:rsid w:val="08682A96"/>
    <w:rsid w:val="08A56C3E"/>
    <w:rsid w:val="08BB274E"/>
    <w:rsid w:val="09C43594"/>
    <w:rsid w:val="0AF04C00"/>
    <w:rsid w:val="0B3C1F8F"/>
    <w:rsid w:val="0BD24755"/>
    <w:rsid w:val="0E6A4DC8"/>
    <w:rsid w:val="0F591E45"/>
    <w:rsid w:val="12B626A5"/>
    <w:rsid w:val="13830211"/>
    <w:rsid w:val="151516F0"/>
    <w:rsid w:val="17266687"/>
    <w:rsid w:val="184E3E8E"/>
    <w:rsid w:val="186E452C"/>
    <w:rsid w:val="18A837E1"/>
    <w:rsid w:val="19166EFB"/>
    <w:rsid w:val="19317172"/>
    <w:rsid w:val="19E24FC5"/>
    <w:rsid w:val="1A62598A"/>
    <w:rsid w:val="1B9313BA"/>
    <w:rsid w:val="1B9571CA"/>
    <w:rsid w:val="1BDB5770"/>
    <w:rsid w:val="1CD02EF3"/>
    <w:rsid w:val="1D81210F"/>
    <w:rsid w:val="1DF21392"/>
    <w:rsid w:val="1F534E30"/>
    <w:rsid w:val="217B12ED"/>
    <w:rsid w:val="21C3705D"/>
    <w:rsid w:val="220F7D2F"/>
    <w:rsid w:val="23290648"/>
    <w:rsid w:val="23AB3ADA"/>
    <w:rsid w:val="245834CC"/>
    <w:rsid w:val="25905EBD"/>
    <w:rsid w:val="25F72EF4"/>
    <w:rsid w:val="25FA4992"/>
    <w:rsid w:val="264F6E50"/>
    <w:rsid w:val="272901DC"/>
    <w:rsid w:val="28420AE1"/>
    <w:rsid w:val="2861170E"/>
    <w:rsid w:val="28EC3DE7"/>
    <w:rsid w:val="28F959F4"/>
    <w:rsid w:val="2F596F83"/>
    <w:rsid w:val="2FC24648"/>
    <w:rsid w:val="300E438D"/>
    <w:rsid w:val="303F101F"/>
    <w:rsid w:val="318E3A2B"/>
    <w:rsid w:val="32EC454B"/>
    <w:rsid w:val="339F7141"/>
    <w:rsid w:val="34240A6F"/>
    <w:rsid w:val="34625171"/>
    <w:rsid w:val="355426CC"/>
    <w:rsid w:val="35DB51F8"/>
    <w:rsid w:val="362A30B2"/>
    <w:rsid w:val="391F0652"/>
    <w:rsid w:val="39506732"/>
    <w:rsid w:val="3A867191"/>
    <w:rsid w:val="3A9B2F0F"/>
    <w:rsid w:val="40543303"/>
    <w:rsid w:val="41A33692"/>
    <w:rsid w:val="438F767E"/>
    <w:rsid w:val="44B501D9"/>
    <w:rsid w:val="456979B4"/>
    <w:rsid w:val="47C77783"/>
    <w:rsid w:val="497B53F5"/>
    <w:rsid w:val="49A22620"/>
    <w:rsid w:val="49BD4F25"/>
    <w:rsid w:val="4B894CA3"/>
    <w:rsid w:val="4D4E200F"/>
    <w:rsid w:val="4F917C18"/>
    <w:rsid w:val="4FBD4A36"/>
    <w:rsid w:val="507244B0"/>
    <w:rsid w:val="50CF23CE"/>
    <w:rsid w:val="52DF516B"/>
    <w:rsid w:val="5313196C"/>
    <w:rsid w:val="594D2C7F"/>
    <w:rsid w:val="59BD48E1"/>
    <w:rsid w:val="5AA368E4"/>
    <w:rsid w:val="5C385746"/>
    <w:rsid w:val="5D065F71"/>
    <w:rsid w:val="5D840B18"/>
    <w:rsid w:val="5FC92290"/>
    <w:rsid w:val="600E1FCC"/>
    <w:rsid w:val="60395A09"/>
    <w:rsid w:val="608624F9"/>
    <w:rsid w:val="60FD6931"/>
    <w:rsid w:val="612538B0"/>
    <w:rsid w:val="61632202"/>
    <w:rsid w:val="63AC1F85"/>
    <w:rsid w:val="63AE220A"/>
    <w:rsid w:val="653172A4"/>
    <w:rsid w:val="653C142F"/>
    <w:rsid w:val="65D77995"/>
    <w:rsid w:val="660B7BF8"/>
    <w:rsid w:val="67E01C73"/>
    <w:rsid w:val="697E6116"/>
    <w:rsid w:val="6B811D04"/>
    <w:rsid w:val="6C2F5520"/>
    <w:rsid w:val="6CE03676"/>
    <w:rsid w:val="6D27231F"/>
    <w:rsid w:val="6D2A0569"/>
    <w:rsid w:val="6E816A5C"/>
    <w:rsid w:val="715D2EF4"/>
    <w:rsid w:val="71E611C6"/>
    <w:rsid w:val="7405133E"/>
    <w:rsid w:val="75775C16"/>
    <w:rsid w:val="75AE37ED"/>
    <w:rsid w:val="765525E7"/>
    <w:rsid w:val="77C33E3A"/>
    <w:rsid w:val="7AC51D2D"/>
    <w:rsid w:val="7B4724F6"/>
    <w:rsid w:val="7D4162A2"/>
    <w:rsid w:val="7E7A7C3D"/>
    <w:rsid w:val="7F051F87"/>
    <w:rsid w:val="7F9309DA"/>
    <w:rsid w:val="7FBA1FA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spacing w:before="0" w:after="0" w:line="240" w:lineRule="auto"/>
      <w:ind w:left="0" w:right="0"/>
      <w:jc w:val="left"/>
    </w:pPr>
    <w:rPr>
      <w:rFonts w:ascii="宋体" w:hAnsi="宋体" w:eastAsia="宋体" w:cs="宋体"/>
      <w:sz w:val="22"/>
      <w:szCs w:val="22"/>
      <w:lang w:val="en-US" w:eastAsia="en-US" w:bidi="ar-SA"/>
    </w:rPr>
  </w:style>
  <w:style w:type="paragraph" w:styleId="4">
    <w:name w:val="heading 1"/>
    <w:basedOn w:val="1"/>
    <w:next w:val="1"/>
    <w:qFormat/>
    <w:uiPriority w:val="1"/>
    <w:pPr>
      <w:spacing w:line="590" w:lineRule="exact"/>
      <w:ind w:left="3"/>
      <w:jc w:val="center"/>
      <w:outlineLvl w:val="1"/>
    </w:pPr>
    <w:rPr>
      <w:rFonts w:ascii="Microsoft JhengHei" w:hAnsi="Microsoft JhengHei" w:eastAsia="Microsoft JhengHei" w:cs="Microsoft JhengHei"/>
      <w:b/>
      <w:bCs/>
      <w:sz w:val="44"/>
      <w:szCs w:val="44"/>
    </w:rPr>
  </w:style>
  <w:style w:type="paragraph" w:styleId="5">
    <w:name w:val="heading 2"/>
    <w:basedOn w:val="1"/>
    <w:next w:val="1"/>
    <w:qFormat/>
    <w:uiPriority w:val="1"/>
    <w:pPr>
      <w:ind w:left="100" w:right="113"/>
      <w:outlineLvl w:val="2"/>
    </w:pPr>
    <w:rPr>
      <w:rFonts w:ascii="Microsoft JhengHei" w:hAnsi="Microsoft JhengHei" w:eastAsia="Microsoft JhengHei" w:cs="Microsoft JhengHei"/>
      <w:b/>
      <w:bCs/>
      <w:sz w:val="32"/>
      <w:szCs w:val="32"/>
    </w:rPr>
  </w:style>
  <w:style w:type="paragraph" w:styleId="6">
    <w:name w:val="heading 3"/>
    <w:basedOn w:val="1"/>
    <w:next w:val="1"/>
    <w:qFormat/>
    <w:uiPriority w:val="1"/>
    <w:pPr>
      <w:ind w:left="237" w:right="113"/>
      <w:outlineLvl w:val="3"/>
    </w:pPr>
    <w:rPr>
      <w:rFonts w:ascii="宋体" w:hAnsi="宋体" w:eastAsia="宋体" w:cs="宋体"/>
      <w:sz w:val="28"/>
      <w:szCs w:val="28"/>
    </w:rPr>
  </w:style>
  <w:style w:type="paragraph" w:styleId="7">
    <w:name w:val="heading 4"/>
    <w:basedOn w:val="1"/>
    <w:next w:val="1"/>
    <w:qFormat/>
    <w:uiPriority w:val="1"/>
    <w:pPr>
      <w:ind w:left="522" w:right="109"/>
      <w:outlineLvl w:val="4"/>
    </w:pPr>
    <w:rPr>
      <w:rFonts w:ascii="Times New Roman" w:hAnsi="Times New Roman" w:eastAsia="Times New Roman" w:cs="Times New Roman"/>
      <w:b/>
      <w:bCs/>
      <w:sz w:val="21"/>
      <w:szCs w:val="21"/>
    </w:rPr>
  </w:style>
  <w:style w:type="character" w:default="1" w:styleId="16">
    <w:name w:val="Default Paragraph Font"/>
    <w:semiHidden/>
    <w:unhideWhenUsed/>
    <w:qFormat/>
    <w:uiPriority w:val="1"/>
  </w:style>
  <w:style w:type="table" w:default="1" w:styleId="14">
    <w:name w:val="Normal Table"/>
    <w:semiHidden/>
    <w:qFormat/>
    <w:uiPriority w:val="0"/>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2">
    <w:name w:val="Title"/>
    <w:basedOn w:val="3"/>
    <w:next w:val="1"/>
    <w:qFormat/>
    <w:uiPriority w:val="10"/>
    <w:pPr>
      <w:jc w:val="center"/>
      <w:outlineLvl w:val="0"/>
    </w:pPr>
    <w:rPr>
      <w:rFonts w:ascii="Cambria" w:hAnsi="Cambria"/>
      <w:bCs/>
      <w:sz w:val="32"/>
      <w:szCs w:val="32"/>
    </w:rPr>
  </w:style>
  <w:style w:type="paragraph" w:styleId="3">
    <w:name w:val="toc 2"/>
    <w:basedOn w:val="1"/>
    <w:next w:val="1"/>
    <w:qFormat/>
    <w:uiPriority w:val="1"/>
    <w:pPr>
      <w:spacing w:line="272" w:lineRule="exact"/>
      <w:ind w:left="520"/>
    </w:pPr>
    <w:rPr>
      <w:rFonts w:ascii="宋体" w:hAnsi="宋体" w:eastAsia="宋体" w:cs="宋体"/>
      <w:sz w:val="21"/>
      <w:szCs w:val="21"/>
    </w:rPr>
  </w:style>
  <w:style w:type="paragraph" w:styleId="8">
    <w:name w:val="Body Text"/>
    <w:basedOn w:val="1"/>
    <w:link w:val="24"/>
    <w:qFormat/>
    <w:uiPriority w:val="1"/>
    <w:rPr>
      <w:rFonts w:ascii="宋体" w:hAnsi="宋体" w:eastAsia="宋体" w:cs="宋体"/>
      <w:sz w:val="21"/>
      <w:szCs w:val="21"/>
    </w:rPr>
  </w:style>
  <w:style w:type="paragraph" w:styleId="9">
    <w:name w:val="toc 3"/>
    <w:basedOn w:val="1"/>
    <w:next w:val="1"/>
    <w:qFormat/>
    <w:uiPriority w:val="1"/>
    <w:pPr>
      <w:spacing w:line="272" w:lineRule="exact"/>
      <w:ind w:left="940"/>
    </w:pPr>
    <w:rPr>
      <w:rFonts w:ascii="宋体" w:hAnsi="宋体" w:eastAsia="宋体" w:cs="宋体"/>
      <w:sz w:val="21"/>
      <w:szCs w:val="21"/>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qFormat/>
    <w:uiPriority w:val="1"/>
    <w:pPr>
      <w:spacing w:line="272" w:lineRule="exact"/>
      <w:ind w:left="100"/>
    </w:pPr>
    <w:rPr>
      <w:rFonts w:ascii="宋体" w:hAnsi="宋体" w:eastAsia="宋体" w:cs="宋体"/>
      <w:sz w:val="21"/>
      <w:szCs w:val="21"/>
    </w:rPr>
  </w:style>
  <w:style w:type="paragraph" w:styleId="13">
    <w:name w:val="Normal (Web)"/>
    <w:basedOn w:val="1"/>
    <w:qFormat/>
    <w:uiPriority w:val="0"/>
    <w:rPr>
      <w:sz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7">
    <w:name w:val="Table Normal"/>
    <w:semiHidden/>
    <w:unhideWhenUsed/>
    <w:qFormat/>
    <w:uiPriority w:val="2"/>
    <w:tblPr>
      <w:tblCellMar>
        <w:top w:w="0" w:type="dxa"/>
        <w:left w:w="0" w:type="dxa"/>
        <w:bottom w:w="0" w:type="dxa"/>
        <w:right w:w="0" w:type="dxa"/>
      </w:tblCellMar>
    </w:tblPr>
  </w:style>
  <w:style w:type="paragraph" w:styleId="18">
    <w:name w:val="List Paragraph"/>
    <w:basedOn w:val="1"/>
    <w:qFormat/>
    <w:uiPriority w:val="1"/>
  </w:style>
  <w:style w:type="paragraph" w:customStyle="1" w:styleId="19">
    <w:name w:val="Table Paragraph"/>
    <w:basedOn w:val="1"/>
    <w:qFormat/>
    <w:uiPriority w:val="1"/>
    <w:rPr>
      <w:rFonts w:ascii="宋体" w:hAnsi="宋体" w:eastAsia="宋体" w:cs="宋体"/>
    </w:rPr>
  </w:style>
  <w:style w:type="paragraph" w:customStyle="1" w:styleId="20">
    <w:name w:val="标题 #1"/>
    <w:basedOn w:val="1"/>
    <w:qFormat/>
    <w:uiPriority w:val="0"/>
    <w:pPr>
      <w:spacing w:after="500"/>
      <w:jc w:val="center"/>
      <w:outlineLvl w:val="0"/>
    </w:pPr>
    <w:rPr>
      <w:rFonts w:ascii="宋体" w:hAnsi="宋体" w:eastAsia="宋体" w:cs="宋体"/>
      <w:b/>
      <w:bCs/>
      <w:sz w:val="44"/>
      <w:szCs w:val="44"/>
      <w:lang w:val="zh-CN" w:eastAsia="zh-CN" w:bidi="zh-CN"/>
    </w:rPr>
  </w:style>
  <w:style w:type="paragraph" w:customStyle="1" w:styleId="21">
    <w:name w:val="正文文本1"/>
    <w:basedOn w:val="1"/>
    <w:qFormat/>
    <w:uiPriority w:val="0"/>
    <w:pPr>
      <w:spacing w:line="420" w:lineRule="auto"/>
      <w:ind w:firstLine="400"/>
    </w:pPr>
    <w:rPr>
      <w:rFonts w:ascii="宋体" w:hAnsi="宋体" w:eastAsia="宋体" w:cs="宋体"/>
      <w:sz w:val="20"/>
      <w:szCs w:val="20"/>
      <w:lang w:val="zh-CN" w:eastAsia="zh-CN" w:bidi="zh-CN"/>
    </w:rPr>
  </w:style>
  <w:style w:type="paragraph" w:customStyle="1" w:styleId="22">
    <w:name w:val="正文文本 (2)"/>
    <w:basedOn w:val="1"/>
    <w:qFormat/>
    <w:uiPriority w:val="0"/>
    <w:pPr>
      <w:spacing w:after="220"/>
      <w:ind w:firstLine="70"/>
    </w:pPr>
    <w:rPr>
      <w:rFonts w:ascii="黑体" w:hAnsi="黑体" w:eastAsia="黑体" w:cs="黑体"/>
      <w:sz w:val="28"/>
      <w:szCs w:val="28"/>
      <w:lang w:val="zh-CN" w:eastAsia="zh-CN" w:bidi="zh-CN"/>
    </w:rPr>
  </w:style>
  <w:style w:type="paragraph" w:customStyle="1" w:styleId="23">
    <w:name w:val="标题 #2"/>
    <w:basedOn w:val="1"/>
    <w:qFormat/>
    <w:uiPriority w:val="0"/>
    <w:pPr>
      <w:spacing w:after="220"/>
      <w:outlineLvl w:val="1"/>
    </w:pPr>
    <w:rPr>
      <w:rFonts w:ascii="黑体" w:hAnsi="黑体" w:eastAsia="黑体" w:cs="黑体"/>
      <w:b/>
      <w:bCs/>
      <w:sz w:val="32"/>
      <w:szCs w:val="32"/>
      <w:lang w:val="zh-CN" w:eastAsia="zh-CN" w:bidi="zh-CN"/>
    </w:rPr>
  </w:style>
  <w:style w:type="character" w:customStyle="1" w:styleId="24">
    <w:name w:val="正文文本 字符"/>
    <w:basedOn w:val="16"/>
    <w:link w:val="8"/>
    <w:qFormat/>
    <w:uiPriority w:val="0"/>
    <w:rPr>
      <w:rFonts w:hint="eastAsia" w:ascii="宋体" w:hAnsi="宋体" w:eastAsia="宋体" w:cs="宋体"/>
      <w:sz w:val="21"/>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121" textRotate="1"/>
    <customShpInfo spid="_x0000_s4099"/>
    <customShpInfo spid="_x0000_s4101"/>
    <customShpInfo spid="_x0000_s4122" textRotate="1"/>
    <customShpInfo spid="_x0000_s4103"/>
    <customShpInfo spid="_x0000_s4125"/>
    <customShpInfo spid="_x0000_s4126" textRotate="1"/>
    <customShpInfo spid="_x0000_s4105"/>
    <customShpInfo spid="_x0000_s4107"/>
    <customShpInfo spid="_x0000_s4109"/>
    <customShpInfo spid="_x0000_s4111"/>
    <customShpInfo spid="_x0000_s4123" textRotate="1"/>
    <customShpInfo spid="_x0000_s4113"/>
    <customShpInfo spid="_x0000_s4124" textRotate="1"/>
    <customShpInfo spid="_x0000_s4120"/>
    <customShpInfo spid="_x0000_s411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87</Pages>
  <Words>14331</Words>
  <Characters>15475</Characters>
  <TotalTime>1</TotalTime>
  <ScaleCrop>false</ScaleCrop>
  <LinksUpToDate>false</LinksUpToDate>
  <CharactersWithSpaces>15512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2017-09-13T02:47:00Z</dcterms:created>
  <dc:creator>袁静</dc:creator>
  <cp:lastModifiedBy>微微</cp:lastModifiedBy>
  <dcterms:modified xsi:type="dcterms:W3CDTF">2025-11-12T06:55:03Z</dcterms:modified>
  <dc:title>中华人民共和国</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2017-09-05T00:00:00Z</vt:filetime>
  </property>
  <property fmtid="{D5CDD505-2E9C-101B-9397-08002B2CF9AE}" pid="3" name="Creator">
    <vt:lpwstr>Microsoft® Word 2013</vt:lpwstr>
  </property>
  <property fmtid="{D5CDD505-2E9C-101B-9397-08002B2CF9AE}" pid="4" name="LastSaved">
    <vt:filetime>2017-09-13T00:00:00Z</vt:filetime>
  </property>
  <property fmtid="{D5CDD505-2E9C-101B-9397-08002B2CF9AE}" pid="5" name="KSOProductBuildVer">
    <vt:lpwstr>2052-12.1.0.23542</vt:lpwstr>
  </property>
  <property fmtid="{D5CDD505-2E9C-101B-9397-08002B2CF9AE}" pid="6" name="ICV">
    <vt:lpwstr>1F5AA958679F4F368CE35511C074041F</vt:lpwstr>
  </property>
  <property fmtid="{D5CDD505-2E9C-101B-9397-08002B2CF9AE}" pid="7" name="KSOTemplateDocerSaveRecord">
    <vt:lpwstr>eyJoZGlkIjoiNDg2NDEwYWIxYTdjNjFiMzdjNTU2NWNmNmQyM2Q2MTEiLCJ1c2VySWQiOiIzNzE2NDMxNTkifQ==</vt:lpwstr>
  </property>
</Properties>
</file>