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B6CDD5">
      <w:pPr>
        <w:adjustRightInd w:val="0"/>
        <w:snapToGrid w:val="0"/>
        <w:spacing w:line="300" w:lineRule="auto"/>
        <w:rPr>
          <w:rFonts w:hint="default" w:ascii="Times New Roman" w:hAnsi="Times New Roman" w:cs="Times New Roman"/>
          <w:color w:val="auto"/>
          <w:sz w:val="24"/>
          <w:lang w:val="en-US"/>
        </w:rPr>
      </w:pPr>
      <w:r>
        <w:rPr>
          <w:rFonts w:hint="default" w:ascii="Times New Roman" w:hAnsi="Times New Roman" w:cs="Times New Roman"/>
          <w:color w:val="auto"/>
          <w:sz w:val="24"/>
        </w:rPr>
        <w:t>文件编号：</w:t>
      </w:r>
      <w:r>
        <w:rPr>
          <w:rFonts w:hint="eastAsia" w:ascii="Times New Roman" w:hAnsi="Times New Roman" w:cs="Times New Roman"/>
          <w:color w:val="auto"/>
          <w:sz w:val="24"/>
          <w:lang w:val="en-US" w:eastAsia="zh-CN"/>
        </w:rPr>
        <w:t>PP20241213</w:t>
      </w:r>
    </w:p>
    <w:p w14:paraId="1638C7CB">
      <w:pPr>
        <w:adjustRightInd w:val="0"/>
        <w:snapToGrid w:val="0"/>
        <w:spacing w:line="300" w:lineRule="auto"/>
        <w:rPr>
          <w:rFonts w:hint="default" w:ascii="Times New Roman" w:hAnsi="Times New Roman" w:cs="Times New Roman"/>
          <w:color w:val="auto"/>
          <w:sz w:val="24"/>
        </w:rPr>
      </w:pPr>
    </w:p>
    <w:p w14:paraId="39FEF440">
      <w:pPr>
        <w:pStyle w:val="2"/>
        <w:rPr>
          <w:rFonts w:hint="default"/>
          <w:color w:val="auto"/>
        </w:rPr>
      </w:pPr>
    </w:p>
    <w:p w14:paraId="777F9ACA">
      <w:pPr>
        <w:adjustRightInd w:val="0"/>
        <w:snapToGrid w:val="0"/>
        <w:spacing w:line="300" w:lineRule="auto"/>
        <w:rPr>
          <w:rFonts w:hint="default" w:ascii="Times New Roman" w:hAnsi="Times New Roman" w:cs="Times New Roman"/>
          <w:color w:val="auto"/>
          <w:sz w:val="24"/>
        </w:rPr>
      </w:pPr>
    </w:p>
    <w:p w14:paraId="290F5094">
      <w:pPr>
        <w:adjustRightInd w:val="0"/>
        <w:snapToGrid w:val="0"/>
        <w:spacing w:line="300" w:lineRule="auto"/>
        <w:rPr>
          <w:rFonts w:hint="default" w:ascii="Times New Roman" w:hAnsi="Times New Roman" w:cs="Times New Roman"/>
          <w:color w:val="auto"/>
          <w:sz w:val="24"/>
        </w:rPr>
      </w:pPr>
    </w:p>
    <w:p w14:paraId="3C39CC05">
      <w:pPr>
        <w:adjustRightInd w:val="0"/>
        <w:snapToGrid w:val="0"/>
        <w:spacing w:line="300" w:lineRule="auto"/>
        <w:rPr>
          <w:rFonts w:hint="default" w:ascii="Times New Roman" w:hAnsi="Times New Roman" w:cs="Times New Roman"/>
          <w:color w:val="auto"/>
          <w:sz w:val="24"/>
        </w:rPr>
      </w:pPr>
    </w:p>
    <w:p w14:paraId="2218E1F1">
      <w:pPr>
        <w:adjustRightInd w:val="0"/>
        <w:snapToGrid w:val="0"/>
        <w:spacing w:line="300" w:lineRule="auto"/>
        <w:rPr>
          <w:rFonts w:hint="default" w:ascii="Times New Roman" w:hAnsi="Times New Roman" w:cs="Times New Roman"/>
          <w:color w:val="auto"/>
          <w:sz w:val="24"/>
        </w:rPr>
      </w:pPr>
    </w:p>
    <w:p w14:paraId="1FBA81ED">
      <w:pPr>
        <w:adjustRightInd w:val="0"/>
        <w:snapToGrid w:val="0"/>
        <w:spacing w:line="300" w:lineRule="auto"/>
        <w:jc w:val="center"/>
        <w:outlineLvl w:val="0"/>
        <w:rPr>
          <w:rFonts w:hint="eastAsia" w:ascii="方正黑体_GBK" w:hAnsi="方正黑体_GBK" w:eastAsia="方正黑体_GBK" w:cs="方正黑体_GBK"/>
          <w:color w:val="auto"/>
          <w:sz w:val="44"/>
        </w:rPr>
      </w:pPr>
      <w:r>
        <w:rPr>
          <w:rFonts w:hint="eastAsia" w:ascii="方正黑体_GBK" w:hAnsi="方正黑体_GBK" w:eastAsia="方正黑体_GBK" w:cs="方正黑体_GBK"/>
          <w:color w:val="auto"/>
          <w:sz w:val="44"/>
          <w:u w:val="single"/>
          <w:lang w:val="en-US" w:eastAsia="zh-CN"/>
        </w:rPr>
        <w:t>中央广播电视总台广告资源项目</w:t>
      </w:r>
      <w:r>
        <w:rPr>
          <w:rFonts w:hint="eastAsia" w:ascii="方正黑体_GBK" w:hAnsi="方正黑体_GBK" w:eastAsia="方正黑体_GBK" w:cs="方正黑体_GBK"/>
          <w:color w:val="auto"/>
          <w:sz w:val="44"/>
        </w:rPr>
        <w:t>采购文件</w:t>
      </w:r>
    </w:p>
    <w:p w14:paraId="7E8BF2E5">
      <w:pPr>
        <w:adjustRightInd w:val="0"/>
        <w:snapToGrid w:val="0"/>
        <w:spacing w:line="300" w:lineRule="auto"/>
        <w:rPr>
          <w:rFonts w:hint="default" w:ascii="Times New Roman" w:hAnsi="Times New Roman" w:eastAsia="黑体" w:cs="Times New Roman"/>
          <w:color w:val="auto"/>
          <w:sz w:val="44"/>
        </w:rPr>
      </w:pPr>
    </w:p>
    <w:p w14:paraId="7B3660C5">
      <w:pPr>
        <w:adjustRightInd w:val="0"/>
        <w:snapToGrid w:val="0"/>
        <w:spacing w:line="300" w:lineRule="auto"/>
        <w:rPr>
          <w:rFonts w:hint="default" w:ascii="Times New Roman" w:hAnsi="Times New Roman" w:cs="Times New Roman"/>
          <w:color w:val="auto"/>
          <w:sz w:val="24"/>
        </w:rPr>
      </w:pPr>
    </w:p>
    <w:p w14:paraId="3BA67DDC">
      <w:pPr>
        <w:adjustRightInd w:val="0"/>
        <w:snapToGrid w:val="0"/>
        <w:spacing w:line="300" w:lineRule="auto"/>
        <w:rPr>
          <w:rFonts w:hint="default" w:ascii="Times New Roman" w:hAnsi="Times New Roman" w:cs="Times New Roman"/>
          <w:color w:val="auto"/>
          <w:sz w:val="24"/>
        </w:rPr>
      </w:pPr>
    </w:p>
    <w:p w14:paraId="1B04DF66">
      <w:pPr>
        <w:adjustRightInd w:val="0"/>
        <w:snapToGrid w:val="0"/>
        <w:spacing w:line="300" w:lineRule="auto"/>
        <w:rPr>
          <w:rFonts w:hint="default" w:ascii="Times New Roman" w:hAnsi="Times New Roman" w:cs="Times New Roman"/>
          <w:color w:val="auto"/>
          <w:sz w:val="24"/>
        </w:rPr>
      </w:pPr>
    </w:p>
    <w:p w14:paraId="2CE78430">
      <w:pPr>
        <w:adjustRightInd w:val="0"/>
        <w:snapToGrid w:val="0"/>
        <w:spacing w:line="300" w:lineRule="auto"/>
        <w:rPr>
          <w:rFonts w:hint="default" w:ascii="Times New Roman" w:hAnsi="Times New Roman" w:cs="Times New Roman"/>
          <w:color w:val="auto"/>
          <w:sz w:val="24"/>
        </w:rPr>
      </w:pPr>
    </w:p>
    <w:p w14:paraId="486917BE">
      <w:pPr>
        <w:adjustRightInd w:val="0"/>
        <w:snapToGrid w:val="0"/>
        <w:spacing w:line="300" w:lineRule="auto"/>
        <w:rPr>
          <w:rFonts w:hint="default" w:ascii="Times New Roman" w:hAnsi="Times New Roman" w:cs="Times New Roman"/>
          <w:color w:val="auto"/>
          <w:sz w:val="24"/>
        </w:rPr>
      </w:pPr>
    </w:p>
    <w:p w14:paraId="35224D2F">
      <w:pPr>
        <w:adjustRightInd w:val="0"/>
        <w:snapToGrid w:val="0"/>
        <w:spacing w:line="300" w:lineRule="auto"/>
        <w:rPr>
          <w:rFonts w:hint="default" w:ascii="Times New Roman" w:hAnsi="Times New Roman" w:cs="Times New Roman"/>
          <w:color w:val="auto"/>
          <w:sz w:val="24"/>
        </w:rPr>
      </w:pPr>
    </w:p>
    <w:p w14:paraId="57A3A52D">
      <w:pPr>
        <w:adjustRightInd w:val="0"/>
        <w:snapToGrid w:val="0"/>
        <w:spacing w:line="300" w:lineRule="auto"/>
        <w:rPr>
          <w:rFonts w:hint="default" w:ascii="Times New Roman" w:hAnsi="Times New Roman" w:cs="Times New Roman"/>
          <w:color w:val="auto"/>
          <w:sz w:val="24"/>
        </w:rPr>
      </w:pPr>
    </w:p>
    <w:p w14:paraId="7DBC9D14">
      <w:pPr>
        <w:adjustRightInd w:val="0"/>
        <w:snapToGrid w:val="0"/>
        <w:spacing w:line="300" w:lineRule="auto"/>
        <w:rPr>
          <w:rFonts w:hint="default" w:ascii="Times New Roman" w:hAnsi="Times New Roman" w:cs="Times New Roman"/>
          <w:color w:val="auto"/>
          <w:sz w:val="24"/>
        </w:rPr>
      </w:pPr>
    </w:p>
    <w:p w14:paraId="472FC5D3">
      <w:pPr>
        <w:adjustRightInd w:val="0"/>
        <w:snapToGrid w:val="0"/>
        <w:spacing w:line="300" w:lineRule="auto"/>
        <w:rPr>
          <w:rFonts w:hint="default" w:ascii="Times New Roman" w:hAnsi="Times New Roman" w:cs="Times New Roman"/>
          <w:color w:val="auto"/>
          <w:sz w:val="24"/>
        </w:rPr>
      </w:pPr>
    </w:p>
    <w:p w14:paraId="5AEF4238">
      <w:pPr>
        <w:adjustRightInd w:val="0"/>
        <w:snapToGrid w:val="0"/>
        <w:spacing w:line="300" w:lineRule="auto"/>
        <w:rPr>
          <w:rFonts w:hint="default" w:ascii="Times New Roman" w:hAnsi="Times New Roman" w:cs="Times New Roman"/>
          <w:color w:val="auto"/>
          <w:sz w:val="24"/>
        </w:rPr>
      </w:pPr>
    </w:p>
    <w:p w14:paraId="28DF87F2">
      <w:pPr>
        <w:adjustRightInd w:val="0"/>
        <w:snapToGrid w:val="0"/>
        <w:spacing w:line="300" w:lineRule="auto"/>
        <w:rPr>
          <w:rFonts w:hint="default" w:ascii="Times New Roman" w:hAnsi="Times New Roman" w:cs="Times New Roman"/>
          <w:color w:val="auto"/>
          <w:sz w:val="24"/>
        </w:rPr>
      </w:pPr>
    </w:p>
    <w:p w14:paraId="47EBDB3E">
      <w:pPr>
        <w:adjustRightInd w:val="0"/>
        <w:snapToGrid w:val="0"/>
        <w:spacing w:line="300" w:lineRule="auto"/>
        <w:rPr>
          <w:rFonts w:hint="default" w:ascii="Times New Roman" w:hAnsi="Times New Roman" w:cs="Times New Roman"/>
          <w:color w:val="auto"/>
          <w:sz w:val="24"/>
        </w:rPr>
      </w:pPr>
    </w:p>
    <w:p w14:paraId="5738690D">
      <w:pPr>
        <w:adjustRightInd w:val="0"/>
        <w:snapToGrid w:val="0"/>
        <w:spacing w:line="300" w:lineRule="auto"/>
        <w:rPr>
          <w:rFonts w:hint="default" w:ascii="Times New Roman" w:hAnsi="Times New Roman" w:cs="Times New Roman"/>
          <w:color w:val="auto"/>
          <w:sz w:val="24"/>
        </w:rPr>
      </w:pPr>
    </w:p>
    <w:p w14:paraId="60B49F5E">
      <w:pPr>
        <w:adjustRightInd w:val="0"/>
        <w:snapToGrid w:val="0"/>
        <w:spacing w:line="300" w:lineRule="auto"/>
        <w:rPr>
          <w:rFonts w:hint="default" w:ascii="Times New Roman" w:hAnsi="Times New Roman" w:cs="Times New Roman"/>
          <w:color w:val="auto"/>
          <w:sz w:val="24"/>
        </w:rPr>
      </w:pPr>
    </w:p>
    <w:p w14:paraId="2E1DDB46">
      <w:pPr>
        <w:adjustRightInd w:val="0"/>
        <w:snapToGrid w:val="0"/>
        <w:spacing w:line="300" w:lineRule="auto"/>
        <w:rPr>
          <w:rFonts w:hint="default" w:ascii="Times New Roman" w:hAnsi="Times New Roman" w:cs="Times New Roman"/>
          <w:color w:val="auto"/>
          <w:sz w:val="24"/>
        </w:rPr>
      </w:pPr>
    </w:p>
    <w:p w14:paraId="614672B2">
      <w:pPr>
        <w:adjustRightInd w:val="0"/>
        <w:snapToGrid w:val="0"/>
        <w:spacing w:line="300" w:lineRule="auto"/>
        <w:rPr>
          <w:rFonts w:hint="default" w:ascii="Times New Roman" w:hAnsi="Times New Roman" w:cs="Times New Roman"/>
          <w:color w:val="auto"/>
          <w:sz w:val="24"/>
        </w:rPr>
      </w:pPr>
    </w:p>
    <w:p w14:paraId="38E8C248">
      <w:pPr>
        <w:adjustRightInd w:val="0"/>
        <w:snapToGrid w:val="0"/>
        <w:spacing w:line="300" w:lineRule="auto"/>
        <w:rPr>
          <w:rFonts w:hint="default" w:ascii="Times New Roman" w:hAnsi="Times New Roman" w:cs="Times New Roman"/>
          <w:color w:val="auto"/>
          <w:sz w:val="24"/>
        </w:rPr>
      </w:pPr>
    </w:p>
    <w:p w14:paraId="68D28F94">
      <w:pPr>
        <w:adjustRightInd w:val="0"/>
        <w:snapToGrid w:val="0"/>
        <w:spacing w:line="300" w:lineRule="auto"/>
        <w:rPr>
          <w:rFonts w:hint="default" w:ascii="Times New Roman" w:hAnsi="Times New Roman" w:cs="Times New Roman"/>
          <w:color w:val="auto"/>
          <w:sz w:val="24"/>
        </w:rPr>
      </w:pPr>
    </w:p>
    <w:p w14:paraId="20523F75">
      <w:pPr>
        <w:adjustRightInd w:val="0"/>
        <w:snapToGrid w:val="0"/>
        <w:spacing w:line="300" w:lineRule="auto"/>
        <w:rPr>
          <w:rFonts w:hint="default" w:ascii="Times New Roman" w:hAnsi="Times New Roman" w:cs="Times New Roman"/>
          <w:color w:val="auto"/>
          <w:sz w:val="24"/>
        </w:rPr>
      </w:pPr>
    </w:p>
    <w:p w14:paraId="38F33730">
      <w:pPr>
        <w:adjustRightInd w:val="0"/>
        <w:snapToGrid w:val="0"/>
        <w:spacing w:line="300" w:lineRule="auto"/>
        <w:rPr>
          <w:rFonts w:hint="default" w:ascii="Times New Roman" w:hAnsi="Times New Roman" w:cs="Times New Roman"/>
          <w:color w:val="auto"/>
          <w:sz w:val="24"/>
        </w:rPr>
      </w:pPr>
    </w:p>
    <w:p w14:paraId="31B89803">
      <w:pPr>
        <w:adjustRightInd w:val="0"/>
        <w:snapToGrid w:val="0"/>
        <w:spacing w:line="300" w:lineRule="auto"/>
        <w:rPr>
          <w:rFonts w:hint="default" w:ascii="Times New Roman" w:hAnsi="Times New Roman" w:cs="Times New Roman"/>
          <w:color w:val="auto"/>
          <w:sz w:val="24"/>
        </w:rPr>
      </w:pPr>
    </w:p>
    <w:p w14:paraId="44D21B31">
      <w:pPr>
        <w:adjustRightInd w:val="0"/>
        <w:snapToGrid w:val="0"/>
        <w:spacing w:line="300" w:lineRule="auto"/>
        <w:rPr>
          <w:rFonts w:hint="default" w:ascii="Times New Roman" w:hAnsi="Times New Roman" w:cs="Times New Roman"/>
          <w:color w:val="auto"/>
          <w:sz w:val="24"/>
        </w:rPr>
      </w:pPr>
    </w:p>
    <w:p w14:paraId="08B99295">
      <w:pPr>
        <w:adjustRightInd w:val="0"/>
        <w:snapToGrid w:val="0"/>
        <w:spacing w:line="300" w:lineRule="auto"/>
        <w:rPr>
          <w:rFonts w:hint="default" w:ascii="Times New Roman" w:hAnsi="Times New Roman" w:cs="Times New Roman"/>
          <w:color w:val="auto"/>
          <w:sz w:val="24"/>
        </w:rPr>
      </w:pPr>
    </w:p>
    <w:p w14:paraId="7B6E5619">
      <w:pPr>
        <w:adjustRightInd w:val="0"/>
        <w:snapToGrid w:val="0"/>
        <w:spacing w:line="300" w:lineRule="auto"/>
        <w:jc w:val="center"/>
        <w:rPr>
          <w:rFonts w:hint="default" w:ascii="Times New Roman" w:hAnsi="Times New Roman" w:cs="Times New Roman"/>
          <w:color w:val="auto"/>
          <w:sz w:val="24"/>
          <w:u w:val="single"/>
        </w:rPr>
      </w:pPr>
      <w:r>
        <w:rPr>
          <w:rFonts w:hint="default" w:ascii="Times New Roman" w:hAnsi="Times New Roman" w:cs="Times New Roman"/>
          <w:color w:val="auto"/>
          <w:sz w:val="24"/>
        </w:rPr>
        <w:t>采购人：</w:t>
      </w:r>
      <w:r>
        <w:rPr>
          <w:rFonts w:hint="default" w:ascii="Times New Roman" w:hAnsi="Times New Roman" w:cs="Times New Roman"/>
          <w:color w:val="auto"/>
          <w:sz w:val="24"/>
          <w:u w:val="single"/>
        </w:rPr>
        <w:t xml:space="preserve"> 江苏苏盐井神股份有限公司</w:t>
      </w:r>
    </w:p>
    <w:p w14:paraId="1B451A4F">
      <w:pPr>
        <w:adjustRightInd w:val="0"/>
        <w:snapToGrid w:val="0"/>
        <w:spacing w:line="300" w:lineRule="auto"/>
        <w:ind w:firstLine="2880" w:firstLineChars="1200"/>
        <w:rPr>
          <w:rFonts w:hint="default" w:ascii="Times New Roman" w:hAnsi="Times New Roman" w:cs="Times New Roman"/>
          <w:color w:val="auto"/>
          <w:sz w:val="24"/>
        </w:rPr>
      </w:pPr>
      <w:r>
        <w:rPr>
          <w:rFonts w:hint="default" w:ascii="Times New Roman" w:hAnsi="Times New Roman" w:cs="Times New Roman"/>
          <w:color w:val="auto"/>
          <w:sz w:val="24"/>
          <w:u w:val="single"/>
        </w:rPr>
        <w:t xml:space="preserve"> 2024 </w:t>
      </w:r>
      <w:r>
        <w:rPr>
          <w:rFonts w:hint="default" w:ascii="Times New Roman" w:hAnsi="Times New Roman" w:cs="Times New Roman"/>
          <w:color w:val="auto"/>
          <w:sz w:val="24"/>
        </w:rPr>
        <w:t>年</w:t>
      </w:r>
      <w:r>
        <w:rPr>
          <w:rFonts w:hint="default" w:ascii="Times New Roman" w:hAnsi="Times New Roman" w:cs="Times New Roman"/>
          <w:color w:val="auto"/>
          <w:sz w:val="24"/>
          <w:u w:val="single"/>
        </w:rPr>
        <w:t xml:space="preserve"> </w:t>
      </w:r>
      <w:r>
        <w:rPr>
          <w:rFonts w:hint="eastAsia" w:ascii="Times New Roman" w:hAnsi="Times New Roman" w:cs="Times New Roman"/>
          <w:color w:val="auto"/>
          <w:sz w:val="24"/>
          <w:u w:val="single"/>
          <w:lang w:val="en-US" w:eastAsia="zh-CN"/>
        </w:rPr>
        <w:t>12</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月</w:t>
      </w:r>
      <w:r>
        <w:rPr>
          <w:rFonts w:hint="eastAsia" w:ascii="Times New Roman" w:hAnsi="Times New Roman" w:cs="Times New Roman"/>
          <w:color w:val="auto"/>
          <w:sz w:val="24"/>
          <w:u w:val="single"/>
          <w:lang w:val="en-US" w:eastAsia="zh-CN"/>
        </w:rPr>
        <w:t>13</w:t>
      </w:r>
      <w:r>
        <w:rPr>
          <w:rFonts w:hint="default" w:ascii="Times New Roman" w:hAnsi="Times New Roman" w:cs="Times New Roman"/>
          <w:color w:val="auto"/>
          <w:sz w:val="24"/>
        </w:rPr>
        <w:t>日</w:t>
      </w:r>
    </w:p>
    <w:p w14:paraId="40E9BF0E">
      <w:pPr>
        <w:adjustRightInd w:val="0"/>
        <w:snapToGrid w:val="0"/>
        <w:spacing w:line="300" w:lineRule="auto"/>
        <w:jc w:val="center"/>
        <w:rPr>
          <w:rFonts w:hint="default" w:ascii="Times New Roman" w:hAnsi="Times New Roman" w:cs="Times New Roman"/>
          <w:color w:val="auto"/>
          <w:sz w:val="24"/>
        </w:rPr>
      </w:pPr>
    </w:p>
    <w:p w14:paraId="260D03C6">
      <w:pPr>
        <w:adjustRightInd w:val="0"/>
        <w:snapToGrid w:val="0"/>
        <w:spacing w:line="300" w:lineRule="auto"/>
        <w:jc w:val="center"/>
        <w:rPr>
          <w:rFonts w:hint="default" w:ascii="Times New Roman" w:hAnsi="Times New Roman" w:cs="Times New Roman"/>
          <w:color w:val="auto"/>
          <w:sz w:val="24"/>
        </w:rPr>
      </w:pPr>
    </w:p>
    <w:p w14:paraId="18F5435F">
      <w:pPr>
        <w:adjustRightInd w:val="0"/>
        <w:snapToGrid w:val="0"/>
        <w:spacing w:line="300" w:lineRule="auto"/>
        <w:jc w:val="center"/>
        <w:rPr>
          <w:rFonts w:hint="default" w:ascii="Times New Roman" w:hAnsi="Times New Roman" w:eastAsia="方正小标宋_GBK" w:cs="Times New Roman"/>
          <w:color w:val="auto"/>
          <w:sz w:val="44"/>
          <w:szCs w:val="44"/>
        </w:rPr>
      </w:pPr>
      <w:r>
        <w:rPr>
          <w:rFonts w:hint="default" w:ascii="Times New Roman" w:hAnsi="Times New Roman" w:eastAsia="方正小标宋_GBK" w:cs="Times New Roman"/>
          <w:color w:val="auto"/>
          <w:sz w:val="44"/>
          <w:szCs w:val="44"/>
        </w:rPr>
        <w:t>目录</w:t>
      </w:r>
    </w:p>
    <w:p w14:paraId="6813601A">
      <w:pPr>
        <w:pStyle w:val="2"/>
        <w:rPr>
          <w:rFonts w:hint="default" w:ascii="Times New Roman" w:hAnsi="Times New Roman" w:cs="Times New Roman"/>
          <w:color w:val="auto"/>
        </w:rPr>
      </w:pPr>
    </w:p>
    <w:p w14:paraId="74E9D6CA">
      <w:pPr>
        <w:adjustRightInd w:val="0"/>
        <w:snapToGrid w:val="0"/>
        <w:spacing w:line="300" w:lineRule="auto"/>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第一章  采购公告</w:t>
      </w:r>
    </w:p>
    <w:p w14:paraId="57AAF4BA">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第二章  采购需求</w:t>
      </w:r>
    </w:p>
    <w:p w14:paraId="042F00C3">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第三章  供应商须知</w:t>
      </w:r>
    </w:p>
    <w:p w14:paraId="1BAEC8B7">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第四章  采购方法 </w:t>
      </w:r>
    </w:p>
    <w:p w14:paraId="464900BE">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第五章  评审办法</w:t>
      </w:r>
    </w:p>
    <w:p w14:paraId="063F4E16">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第六章  合同草案</w:t>
      </w:r>
    </w:p>
    <w:p w14:paraId="1C13F355">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第七章  响应文件组成及格式附件</w:t>
      </w:r>
    </w:p>
    <w:p w14:paraId="3D37236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7BD51391">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31CB203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232D412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2732496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953A8C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57EF4B5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72382F6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4EE9B43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33E9B18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24CF4F9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5936053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D98799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754C554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8A93B4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第一章 采购公告</w:t>
      </w:r>
    </w:p>
    <w:p w14:paraId="3532EFCD">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1"/>
        <w:rPr>
          <w:rFonts w:hint="default" w:ascii="Times New Roman" w:hAnsi="Times New Roman" w:eastAsia="方正仿宋_GBK" w:cs="Times New Roman"/>
          <w:color w:val="auto"/>
          <w:sz w:val="32"/>
          <w:szCs w:val="32"/>
          <w:u w:val="single"/>
        </w:rPr>
      </w:pPr>
    </w:p>
    <w:p w14:paraId="663BE613">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1"/>
        <w:rPr>
          <w:rFonts w:hint="default" w:ascii="Times New Roman" w:hAnsi="Times New Roman" w:eastAsia="方正黑体_GBK" w:cs="Times New Roman"/>
          <w:color w:val="auto"/>
          <w:sz w:val="32"/>
          <w:szCs w:val="32"/>
          <w:u w:val="single"/>
        </w:rPr>
      </w:pPr>
      <w:r>
        <w:rPr>
          <w:rFonts w:hint="default" w:ascii="Times New Roman" w:hAnsi="Times New Roman" w:eastAsia="方正黑体_GBK" w:cs="Times New Roman"/>
          <w:color w:val="auto"/>
          <w:sz w:val="32"/>
          <w:szCs w:val="32"/>
          <w:u w:val="single"/>
        </w:rPr>
        <w:t>中央广播电视总台广告资源</w:t>
      </w:r>
      <w:r>
        <w:rPr>
          <w:rFonts w:hint="eastAsia" w:ascii="Times New Roman" w:hAnsi="Times New Roman" w:eastAsia="方正黑体_GBK" w:cs="Times New Roman"/>
          <w:color w:val="auto"/>
          <w:sz w:val="32"/>
          <w:szCs w:val="32"/>
          <w:u w:val="single"/>
          <w:lang w:val="en-US" w:eastAsia="zh-CN"/>
        </w:rPr>
        <w:t>项</w:t>
      </w:r>
      <w:r>
        <w:rPr>
          <w:rFonts w:hint="default" w:ascii="Times New Roman" w:hAnsi="Times New Roman" w:eastAsia="方正黑体_GBK" w:cs="Times New Roman"/>
          <w:color w:val="auto"/>
          <w:sz w:val="32"/>
          <w:szCs w:val="32"/>
          <w:u w:val="single"/>
        </w:rPr>
        <w:t>目</w:t>
      </w:r>
    </w:p>
    <w:p w14:paraId="1CAD86B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p>
    <w:p w14:paraId="74BA7C2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1、采购条件和方法</w:t>
      </w:r>
    </w:p>
    <w:p w14:paraId="36861C8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1.1采购条件</w:t>
      </w:r>
    </w:p>
    <w:p w14:paraId="0CA6F94E">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中央广播电视总台</w:t>
      </w:r>
      <w:bookmarkStart w:id="0" w:name="_GoBack"/>
      <w:bookmarkEnd w:id="0"/>
      <w:r>
        <w:rPr>
          <w:rFonts w:hint="default" w:ascii="Times New Roman" w:hAnsi="Times New Roman" w:eastAsia="方正仿宋_GBK" w:cs="Times New Roman"/>
          <w:color w:val="auto"/>
          <w:sz w:val="32"/>
          <w:szCs w:val="32"/>
          <w:u w:val="single"/>
        </w:rPr>
        <w:t>广告资源</w:t>
      </w:r>
      <w:r>
        <w:rPr>
          <w:rFonts w:hint="eastAsia" w:ascii="Times New Roman" w:hAnsi="Times New Roman" w:eastAsia="方正仿宋_GBK" w:cs="Times New Roman"/>
          <w:color w:val="auto"/>
          <w:sz w:val="32"/>
          <w:szCs w:val="32"/>
          <w:u w:val="single"/>
          <w:lang w:val="en-US" w:eastAsia="zh-CN"/>
        </w:rPr>
        <w:t>项目</w:t>
      </w:r>
      <w:r>
        <w:rPr>
          <w:rFonts w:hint="default" w:ascii="Times New Roman" w:hAnsi="Times New Roman" w:eastAsia="方正仿宋_GBK" w:cs="Times New Roman"/>
          <w:color w:val="auto"/>
          <w:sz w:val="32"/>
          <w:szCs w:val="32"/>
        </w:rPr>
        <w:t>已具备采购条件，现对该服务项目实施</w:t>
      </w:r>
      <w:r>
        <w:rPr>
          <w:rFonts w:hint="eastAsia" w:ascii="Times New Roman" w:hAnsi="Times New Roman" w:eastAsia="方正仿宋_GBK" w:cs="Times New Roman"/>
          <w:color w:val="auto"/>
          <w:sz w:val="32"/>
          <w:szCs w:val="32"/>
          <w:lang w:val="en-US" w:eastAsia="zh-CN"/>
        </w:rPr>
        <w:t>询比</w:t>
      </w:r>
      <w:r>
        <w:rPr>
          <w:rFonts w:hint="default" w:ascii="Times New Roman" w:hAnsi="Times New Roman" w:eastAsia="方正仿宋_GBK" w:cs="Times New Roman"/>
          <w:color w:val="auto"/>
          <w:sz w:val="32"/>
          <w:szCs w:val="32"/>
        </w:rPr>
        <w:t>采购活动，公开邀请合格供应商参加本项目采购竞争。</w:t>
      </w:r>
    </w:p>
    <w:p w14:paraId="4150FF6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1.2采购方法</w:t>
      </w:r>
    </w:p>
    <w:p w14:paraId="6D70498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Times New Roman" w:hAnsi="Times New Roman" w:eastAsia="方正仿宋_GBK" w:cs="Times New Roman"/>
          <w:color w:val="auto"/>
          <w:sz w:val="32"/>
          <w:szCs w:val="32"/>
          <w:u w:val="none"/>
          <w:lang w:eastAsia="zh-CN"/>
        </w:rPr>
      </w:pPr>
      <w:r>
        <w:rPr>
          <w:rFonts w:hint="eastAsia" w:ascii="Times New Roman" w:hAnsi="Times New Roman" w:eastAsia="方正仿宋_GBK" w:cs="Times New Roman"/>
          <w:color w:val="auto"/>
          <w:sz w:val="32"/>
          <w:szCs w:val="32"/>
          <w:u w:val="none"/>
          <w:lang w:val="en-US" w:eastAsia="zh-CN"/>
        </w:rPr>
        <w:t>询比采购（总价固定，主要比较投放方案，如频道、数量、时长等）。</w:t>
      </w:r>
    </w:p>
    <w:p w14:paraId="75BD187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2、采购内容和范围</w:t>
      </w:r>
    </w:p>
    <w:p w14:paraId="42B690E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2.1本项目采购内容和范围：</w:t>
      </w:r>
      <w:r>
        <w:rPr>
          <w:rFonts w:hint="eastAsia" w:ascii="Times New Roman" w:hAnsi="Times New Roman" w:eastAsia="方正仿宋_GBK" w:cs="Times New Roman"/>
          <w:color w:val="auto"/>
          <w:sz w:val="32"/>
          <w:szCs w:val="32"/>
          <w:lang w:val="en-US" w:eastAsia="zh-CN"/>
        </w:rPr>
        <w:t>中央电视台广告</w:t>
      </w:r>
      <w:r>
        <w:rPr>
          <w:rFonts w:hint="default"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rPr>
        <w:t>详见采购需求。</w:t>
      </w:r>
    </w:p>
    <w:p w14:paraId="44BEFF1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2.2项目服务时间:</w:t>
      </w:r>
      <w:r>
        <w:rPr>
          <w:rFonts w:hint="eastAsia" w:ascii="Times New Roman" w:hAnsi="Times New Roman" w:eastAsia="方正仿宋_GBK" w:cs="Times New Roman"/>
          <w:color w:val="auto"/>
          <w:sz w:val="32"/>
          <w:szCs w:val="32"/>
          <w:lang w:val="en-US" w:eastAsia="zh-CN"/>
        </w:rPr>
        <w:t>见采购文件</w:t>
      </w:r>
      <w:r>
        <w:rPr>
          <w:rFonts w:hint="default" w:ascii="Times New Roman" w:hAnsi="Times New Roman" w:eastAsia="方正仿宋_GBK" w:cs="Times New Roman"/>
          <w:color w:val="auto"/>
          <w:sz w:val="32"/>
          <w:szCs w:val="32"/>
        </w:rPr>
        <w:t>。</w:t>
      </w:r>
    </w:p>
    <w:p w14:paraId="2B95AB87">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2.3</w:t>
      </w:r>
      <w:r>
        <w:rPr>
          <w:rFonts w:hint="eastAsia" w:ascii="Times New Roman" w:hAnsi="Times New Roman" w:eastAsia="方正仿宋_GBK" w:cs="Times New Roman"/>
          <w:color w:val="auto"/>
          <w:sz w:val="32"/>
          <w:szCs w:val="32"/>
          <w:lang w:val="en-US" w:eastAsia="zh-CN"/>
        </w:rPr>
        <w:t>投放</w:t>
      </w:r>
      <w:r>
        <w:rPr>
          <w:rFonts w:hint="default" w:ascii="Times New Roman" w:hAnsi="Times New Roman" w:eastAsia="方正仿宋_GBK" w:cs="Times New Roman"/>
          <w:color w:val="auto"/>
          <w:sz w:val="32"/>
          <w:szCs w:val="32"/>
        </w:rPr>
        <w:t>地点:</w:t>
      </w:r>
      <w:r>
        <w:rPr>
          <w:rFonts w:hint="eastAsia" w:ascii="Times New Roman" w:hAnsi="Times New Roman" w:eastAsia="方正仿宋_GBK" w:cs="Times New Roman"/>
          <w:color w:val="auto"/>
          <w:sz w:val="32"/>
          <w:szCs w:val="32"/>
          <w:lang w:val="en-US" w:eastAsia="zh-CN"/>
        </w:rPr>
        <w:t>见采购文件</w:t>
      </w:r>
      <w:r>
        <w:rPr>
          <w:rFonts w:hint="default" w:ascii="Times New Roman" w:hAnsi="Times New Roman" w:eastAsia="方正仿宋_GBK" w:cs="Times New Roman"/>
          <w:color w:val="auto"/>
          <w:sz w:val="32"/>
          <w:szCs w:val="32"/>
        </w:rPr>
        <w:t>。</w:t>
      </w:r>
    </w:p>
    <w:p w14:paraId="24E81F4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3、供应商资格要求</w:t>
      </w:r>
    </w:p>
    <w:p w14:paraId="7F52DA7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3.1供应商资格</w:t>
      </w:r>
      <w:r>
        <w:rPr>
          <w:rFonts w:hint="eastAsia" w:eastAsia="方正仿宋_GBK" w:cs="Times New Roman"/>
          <w:color w:val="auto"/>
          <w:sz w:val="32"/>
          <w:szCs w:val="32"/>
          <w:lang w:val="en-US" w:eastAsia="zh-CN"/>
        </w:rPr>
        <w:t>基本</w:t>
      </w:r>
      <w:r>
        <w:rPr>
          <w:rFonts w:hint="default" w:ascii="Times New Roman" w:hAnsi="Times New Roman" w:eastAsia="方正仿宋_GBK" w:cs="Times New Roman"/>
          <w:color w:val="auto"/>
          <w:sz w:val="32"/>
          <w:szCs w:val="32"/>
        </w:rPr>
        <w:t>要求</w:t>
      </w:r>
    </w:p>
    <w:p w14:paraId="75C9C93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（1）供应商应当具有独立承担民事责任和履行合同的能力。</w:t>
      </w:r>
    </w:p>
    <w:p w14:paraId="61D0CE1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（2）供应商近五年（2019年1月1日至今，以合同签订时间为准）应当具有承接过同类项目的业绩。</w:t>
      </w:r>
    </w:p>
    <w:p w14:paraId="6579CC69">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（3）供应商在人员、专业技术、设备、资金等方面具有履行合同所必需的能力；中标后不得分包与转包。</w:t>
      </w:r>
    </w:p>
    <w:p w14:paraId="42FCF3C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（4）供应商须为中华人民共和国境内登记注册的企业（事业）法人或非法人组织，未被列入中国执行信息公开网（http://zxgk.court.gov.cn/shixin/）“失信被执行人名单”。</w:t>
      </w:r>
    </w:p>
    <w:p w14:paraId="69F7B92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3.2供应商不得存在下列情形之一</w:t>
      </w:r>
    </w:p>
    <w:p w14:paraId="4B49969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（1）与本项目其他供应商的单位负责人为同一人。</w:t>
      </w:r>
    </w:p>
    <w:p w14:paraId="00DB78F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（2）与本项目其他供应商存在直接控股关系。</w:t>
      </w:r>
    </w:p>
    <w:p w14:paraId="3AF61E7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（3）与本项目其他供应商存在管理关系。</w:t>
      </w:r>
    </w:p>
    <w:p w14:paraId="523E923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（4）根据公司供应商管理要求，被禁止参与采购活动且处于有效期内的。</w:t>
      </w:r>
    </w:p>
    <w:p w14:paraId="5986B1F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3.3本次采购不接受联合体参加采购活动。</w:t>
      </w:r>
    </w:p>
    <w:p w14:paraId="38922D3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4、采购文件的获取</w:t>
      </w:r>
    </w:p>
    <w:p w14:paraId="03187C7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4.1本次采购公告截止时间为</w:t>
      </w:r>
      <w:r>
        <w:rPr>
          <w:rFonts w:hint="eastAsia" w:eastAsia="方正仿宋_GBK" w:cs="Times New Roman"/>
          <w:color w:val="auto"/>
          <w:sz w:val="32"/>
          <w:szCs w:val="32"/>
          <w:lang w:val="en-US" w:eastAsia="zh-CN"/>
        </w:rPr>
        <w:t>12</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16</w:t>
      </w:r>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eastAsia="zh-CN"/>
        </w:rPr>
        <w:t>，</w:t>
      </w:r>
      <w:r>
        <w:rPr>
          <w:rFonts w:hint="default" w:ascii="Times New Roman" w:hAnsi="Times New Roman" w:eastAsia="方正仿宋_GBK" w:cs="Times New Roman"/>
          <w:color w:val="auto"/>
          <w:sz w:val="32"/>
          <w:szCs w:val="32"/>
          <w:lang w:val="en-US" w:eastAsia="zh-CN"/>
        </w:rPr>
        <w:t>采购文件及相关资料在苏盐井神招标中心官网（http://cgpt.jssyjsgf.com/）下载，如确定参加，请在2024年</w:t>
      </w:r>
      <w:r>
        <w:rPr>
          <w:rFonts w:hint="eastAsia" w:eastAsia="方正仿宋_GBK" w:cs="Times New Roman"/>
          <w:color w:val="auto"/>
          <w:sz w:val="32"/>
          <w:szCs w:val="32"/>
          <w:lang w:val="en-US" w:eastAsia="zh-CN"/>
        </w:rPr>
        <w:t>12</w:t>
      </w:r>
      <w:r>
        <w:rPr>
          <w:rFonts w:hint="default" w:ascii="Times New Roman" w:hAnsi="Times New Roman" w:eastAsia="方正仿宋_GBK" w:cs="Times New Roman"/>
          <w:color w:val="auto"/>
          <w:sz w:val="32"/>
          <w:szCs w:val="32"/>
          <w:lang w:val="en-US" w:eastAsia="zh-CN"/>
        </w:rPr>
        <w:t>月</w:t>
      </w:r>
      <w:r>
        <w:rPr>
          <w:rFonts w:hint="eastAsia" w:eastAsia="方正仿宋_GBK" w:cs="Times New Roman"/>
          <w:color w:val="auto"/>
          <w:sz w:val="32"/>
          <w:szCs w:val="32"/>
          <w:lang w:val="en-US" w:eastAsia="zh-CN"/>
        </w:rPr>
        <w:t>16</w:t>
      </w:r>
      <w:r>
        <w:rPr>
          <w:rFonts w:hint="default" w:ascii="Times New Roman" w:hAnsi="Times New Roman" w:eastAsia="方正仿宋_GBK" w:cs="Times New Roman"/>
          <w:color w:val="auto"/>
          <w:sz w:val="32"/>
          <w:szCs w:val="32"/>
          <w:lang w:val="en-US" w:eastAsia="zh-CN"/>
        </w:rPr>
        <w:t>日前填写好《响应确认函》</w:t>
      </w:r>
      <w:r>
        <w:rPr>
          <w:rFonts w:hint="eastAsia"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lang w:val="en-US" w:eastAsia="zh-CN"/>
        </w:rPr>
        <w:t>格式见采购文件最后一页</w:t>
      </w:r>
      <w:r>
        <w:rPr>
          <w:rFonts w:hint="eastAsia"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lang w:val="en-US" w:eastAsia="zh-CN"/>
        </w:rPr>
        <w:t>）并发送至1813031099@qq.com邮箱，同时需得到采购人确认收到的回复。</w:t>
      </w:r>
    </w:p>
    <w:p w14:paraId="6859F88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4.2未发送《响应确认函》、逾期发送《响应确认函》、未得到采购人确认收到的回复的供应商不得参加。</w:t>
      </w:r>
    </w:p>
    <w:p w14:paraId="527A70D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4.3有关本次采购的事项若存在变动或修改，</w:t>
      </w:r>
      <w:r>
        <w:rPr>
          <w:rFonts w:hint="eastAsia" w:eastAsia="方正仿宋_GBK" w:cs="Times New Roman"/>
          <w:color w:val="auto"/>
          <w:sz w:val="32"/>
          <w:szCs w:val="32"/>
          <w:lang w:val="en-US" w:eastAsia="zh-CN"/>
        </w:rPr>
        <w:t>采购方将通过邮件告知，</w:t>
      </w:r>
      <w:r>
        <w:rPr>
          <w:rFonts w:hint="default" w:ascii="Times New Roman" w:hAnsi="Times New Roman" w:eastAsia="方正仿宋_GBK" w:cs="Times New Roman"/>
          <w:color w:val="auto"/>
          <w:sz w:val="32"/>
          <w:szCs w:val="32"/>
        </w:rPr>
        <w:t>敬请及时关注</w:t>
      </w:r>
      <w:r>
        <w:rPr>
          <w:rFonts w:hint="eastAsia" w:eastAsia="方正仿宋_GBK" w:cs="Times New Roman"/>
          <w:color w:val="auto"/>
          <w:sz w:val="32"/>
          <w:szCs w:val="32"/>
          <w:lang w:val="en-US" w:eastAsia="zh-CN"/>
        </w:rPr>
        <w:t>邮箱信息</w:t>
      </w:r>
      <w:r>
        <w:rPr>
          <w:rFonts w:hint="default" w:ascii="Times New Roman" w:hAnsi="Times New Roman" w:eastAsia="方正仿宋_GBK" w:cs="Times New Roman"/>
          <w:color w:val="auto"/>
          <w:sz w:val="32"/>
          <w:szCs w:val="32"/>
        </w:rPr>
        <w:t>。</w:t>
      </w:r>
    </w:p>
    <w:p w14:paraId="1038AB5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4.4如供应商未按上述要求</w:t>
      </w:r>
      <w:r>
        <w:rPr>
          <w:rFonts w:hint="default" w:ascii="Times New Roman" w:hAnsi="Times New Roman" w:eastAsia="方正仿宋_GBK" w:cs="Times New Roman"/>
          <w:color w:val="auto"/>
          <w:sz w:val="32"/>
          <w:szCs w:val="32"/>
          <w:lang w:val="en-US" w:eastAsia="zh-CN"/>
        </w:rPr>
        <w:t>执行</w:t>
      </w:r>
      <w:r>
        <w:rPr>
          <w:rFonts w:hint="default" w:ascii="Times New Roman" w:hAnsi="Times New Roman" w:eastAsia="方正仿宋_GBK" w:cs="Times New Roman"/>
          <w:color w:val="auto"/>
          <w:sz w:val="32"/>
          <w:szCs w:val="32"/>
        </w:rPr>
        <w:t>，将自行承担所产生的风险。</w:t>
      </w:r>
    </w:p>
    <w:p w14:paraId="023FC07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5、响应文件的递交</w:t>
      </w:r>
    </w:p>
    <w:p w14:paraId="1AE04F4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5.1响应文件收截止时间（以快递实际到达时间为准）为2024年</w:t>
      </w:r>
      <w:r>
        <w:rPr>
          <w:rFonts w:hint="eastAsia" w:eastAsia="方正仿宋_GBK" w:cs="Times New Roman"/>
          <w:color w:val="auto"/>
          <w:sz w:val="32"/>
          <w:szCs w:val="32"/>
          <w:lang w:val="en-US" w:eastAsia="zh-CN"/>
        </w:rPr>
        <w:t>12</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18</w:t>
      </w:r>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val="en-US" w:eastAsia="zh-CN"/>
        </w:rPr>
        <w:t>18</w:t>
      </w:r>
      <w:r>
        <w:rPr>
          <w:rFonts w:hint="default" w:eastAsia="方正仿宋_GBK" w:cs="Times New Roman"/>
          <w:color w:val="auto"/>
          <w:sz w:val="32"/>
          <w:szCs w:val="32"/>
          <w:lang w:val="en-US" w:eastAsia="zh-CN"/>
        </w:rPr>
        <w:t>:</w:t>
      </w:r>
      <w:r>
        <w:rPr>
          <w:rFonts w:hint="eastAsia" w:eastAsia="方正仿宋_GBK" w:cs="Times New Roman"/>
          <w:color w:val="auto"/>
          <w:sz w:val="32"/>
          <w:szCs w:val="32"/>
          <w:lang w:val="en-US" w:eastAsia="zh-CN"/>
        </w:rPr>
        <w:t>0</w:t>
      </w:r>
      <w:r>
        <w:rPr>
          <w:rFonts w:hint="default" w:ascii="Times New Roman" w:hAnsi="Times New Roman" w:eastAsia="方正仿宋_GBK" w:cs="Times New Roman"/>
          <w:color w:val="auto"/>
          <w:sz w:val="32"/>
          <w:szCs w:val="32"/>
        </w:rPr>
        <w:t>0前</w:t>
      </w:r>
      <w:r>
        <w:rPr>
          <w:rFonts w:hint="eastAsia" w:eastAsia="方正仿宋_GBK" w:cs="Times New Roman"/>
          <w:color w:val="auto"/>
          <w:sz w:val="32"/>
          <w:szCs w:val="32"/>
          <w:lang w:eastAsia="zh-CN"/>
        </w:rPr>
        <w:t>。</w:t>
      </w:r>
    </w:p>
    <w:p w14:paraId="4D4CE40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5.2响应文件递交地点： </w:t>
      </w:r>
    </w:p>
    <w:p w14:paraId="0D55F19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响应文件</w:t>
      </w:r>
      <w:r>
        <w:rPr>
          <w:rFonts w:hint="default" w:ascii="Times New Roman" w:hAnsi="Times New Roman" w:eastAsia="方正仿宋_GBK" w:cs="Times New Roman"/>
          <w:color w:val="auto"/>
          <w:sz w:val="32"/>
          <w:szCs w:val="32"/>
          <w:lang w:val="en-US" w:eastAsia="zh-CN"/>
        </w:rPr>
        <w:t>递交</w:t>
      </w:r>
      <w:r>
        <w:rPr>
          <w:rFonts w:hint="default" w:ascii="Times New Roman" w:hAnsi="Times New Roman" w:eastAsia="方正仿宋_GBK" w:cs="Times New Roman"/>
          <w:color w:val="auto"/>
          <w:sz w:val="32"/>
          <w:szCs w:val="32"/>
        </w:rPr>
        <w:t>地址：江苏省淮安市淮安区华西路18号苏盐井神大楼9楼</w:t>
      </w:r>
      <w:r>
        <w:rPr>
          <w:rFonts w:hint="eastAsia" w:eastAsia="方正仿宋_GBK" w:cs="Times New Roman"/>
          <w:color w:val="auto"/>
          <w:sz w:val="32"/>
          <w:szCs w:val="32"/>
          <w:lang w:eastAsia="zh-CN"/>
        </w:rPr>
        <w:t>。</w:t>
      </w:r>
    </w:p>
    <w:p w14:paraId="0C71E72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收件人：</w:t>
      </w:r>
      <w:r>
        <w:rPr>
          <w:rFonts w:hint="eastAsia" w:eastAsia="方正仿宋_GBK" w:cs="Times New Roman"/>
          <w:color w:val="auto"/>
          <w:sz w:val="32"/>
          <w:szCs w:val="32"/>
          <w:lang w:val="en-US" w:eastAsia="zh-CN"/>
        </w:rPr>
        <w:t>刘永春</w:t>
      </w:r>
      <w:r>
        <w:rPr>
          <w:rFonts w:hint="default" w:ascii="Times New Roman" w:hAnsi="Times New Roman" w:eastAsia="方正仿宋_GBK" w:cs="Times New Roman"/>
          <w:color w:val="auto"/>
          <w:sz w:val="32"/>
          <w:szCs w:val="32"/>
        </w:rPr>
        <w:t xml:space="preserve">  联系电话：18205036976                 </w:t>
      </w:r>
    </w:p>
    <w:p w14:paraId="7A235B2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注：如邮寄的，在包裹外包装面注明项目编号。</w:t>
      </w:r>
    </w:p>
    <w:p w14:paraId="3F5C5DB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5.3逾期送达的或者未送达（邮寄）指定地点的响应文件，采购人不予受理。</w:t>
      </w:r>
    </w:p>
    <w:p w14:paraId="16555E9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6、联系方式</w:t>
      </w:r>
    </w:p>
    <w:p w14:paraId="2DBA600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联系人：</w:t>
      </w:r>
      <w:r>
        <w:rPr>
          <w:rFonts w:hint="eastAsia" w:eastAsia="方正仿宋_GBK" w:cs="Times New Roman"/>
          <w:color w:val="auto"/>
          <w:sz w:val="32"/>
          <w:szCs w:val="32"/>
          <w:lang w:val="en-US" w:eastAsia="zh-CN"/>
        </w:rPr>
        <w:t>刘永春</w:t>
      </w:r>
      <w:r>
        <w:rPr>
          <w:rFonts w:hint="default" w:ascii="Times New Roman" w:hAnsi="Times New Roman" w:eastAsia="方正仿宋_GBK" w:cs="Times New Roman"/>
          <w:color w:val="auto"/>
          <w:sz w:val="32"/>
          <w:szCs w:val="32"/>
        </w:rPr>
        <w:t xml:space="preserve">   联系电话：18205036976 </w:t>
      </w:r>
    </w:p>
    <w:p w14:paraId="51357D5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44360BA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第二章 采购需求</w:t>
      </w:r>
    </w:p>
    <w:p w14:paraId="1E023C36">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525E2F3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1、项目需求</w:t>
      </w:r>
    </w:p>
    <w:p w14:paraId="744D42A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响应者根据甲方给定预算，结合自身资源，编写央视投放方案</w:t>
      </w:r>
      <w:r>
        <w:rPr>
          <w:rFonts w:hint="default" w:ascii="Times New Roman" w:hAnsi="Times New Roman" w:eastAsia="方正仿宋_GBK" w:cs="Times New Roman"/>
          <w:color w:val="auto"/>
          <w:sz w:val="32"/>
          <w:szCs w:val="32"/>
        </w:rPr>
        <w:t>。</w:t>
      </w:r>
    </w:p>
    <w:p w14:paraId="34890E6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2、服务内容</w:t>
      </w:r>
    </w:p>
    <w:p w14:paraId="1C32E04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央视广告投放代理</w:t>
      </w:r>
      <w:r>
        <w:rPr>
          <w:rFonts w:hint="default" w:ascii="Times New Roman" w:hAnsi="Times New Roman" w:eastAsia="方正仿宋_GBK" w:cs="Times New Roman"/>
          <w:color w:val="auto"/>
          <w:sz w:val="32"/>
          <w:szCs w:val="32"/>
        </w:rPr>
        <w:t>。</w:t>
      </w:r>
    </w:p>
    <w:p w14:paraId="412301B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3、服务时间</w:t>
      </w:r>
    </w:p>
    <w:p w14:paraId="7DF7623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根据采购合同约定时间</w:t>
      </w:r>
      <w:r>
        <w:rPr>
          <w:rFonts w:hint="eastAsia" w:eastAsia="方正仿宋_GBK" w:cs="Times New Roman"/>
          <w:color w:val="auto"/>
          <w:sz w:val="32"/>
          <w:szCs w:val="32"/>
          <w:lang w:val="en-US" w:eastAsia="zh-CN"/>
        </w:rPr>
        <w:t>，原则上播出时间要涵盖2025年春节档</w:t>
      </w:r>
      <w:r>
        <w:rPr>
          <w:rFonts w:hint="default" w:ascii="Times New Roman" w:hAnsi="Times New Roman" w:eastAsia="方正仿宋_GBK" w:cs="Times New Roman"/>
          <w:color w:val="auto"/>
          <w:sz w:val="32"/>
          <w:szCs w:val="32"/>
        </w:rPr>
        <w:t>。</w:t>
      </w:r>
    </w:p>
    <w:p w14:paraId="49C0FF1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4、</w:t>
      </w:r>
      <w:r>
        <w:rPr>
          <w:rFonts w:hint="eastAsia" w:ascii="Times New Roman" w:hAnsi="Times New Roman" w:eastAsia="方正黑体_GBK" w:cs="Times New Roman"/>
          <w:color w:val="auto"/>
          <w:sz w:val="32"/>
          <w:szCs w:val="32"/>
          <w:lang w:val="en-US" w:eastAsia="zh-CN"/>
        </w:rPr>
        <w:t>报价</w:t>
      </w:r>
      <w:r>
        <w:rPr>
          <w:rFonts w:hint="default" w:ascii="Times New Roman" w:hAnsi="Times New Roman" w:eastAsia="方正黑体_GBK" w:cs="Times New Roman"/>
          <w:color w:val="auto"/>
          <w:sz w:val="32"/>
          <w:szCs w:val="32"/>
          <w:lang w:val="en-US" w:eastAsia="zh-CN"/>
        </w:rPr>
        <w:t>需求</w:t>
      </w:r>
    </w:p>
    <w:p w14:paraId="2CD78B73">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本项目无需报价，响应者以30万元为总额进行资源匹配。</w:t>
      </w:r>
    </w:p>
    <w:p w14:paraId="2FD0737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5、</w:t>
      </w:r>
      <w:r>
        <w:rPr>
          <w:rFonts w:hint="default" w:ascii="Times New Roman" w:hAnsi="Times New Roman" w:eastAsia="方正黑体_GBK" w:cs="Times New Roman"/>
          <w:color w:val="auto"/>
          <w:sz w:val="32"/>
          <w:szCs w:val="32"/>
          <w:lang w:val="en-US" w:eastAsia="zh-CN"/>
        </w:rPr>
        <w:t>服务地点</w:t>
      </w:r>
    </w:p>
    <w:p w14:paraId="770FE16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采购方所在地或指定地点</w:t>
      </w:r>
      <w:r>
        <w:rPr>
          <w:rFonts w:hint="default" w:ascii="Times New Roman" w:hAnsi="Times New Roman" w:eastAsia="方正仿宋_GBK" w:cs="Times New Roman"/>
          <w:color w:val="auto"/>
          <w:sz w:val="32"/>
          <w:szCs w:val="32"/>
        </w:rPr>
        <w:t>。</w:t>
      </w:r>
    </w:p>
    <w:p w14:paraId="7896A89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6</w:t>
      </w:r>
      <w:r>
        <w:rPr>
          <w:rFonts w:hint="default" w:ascii="Times New Roman" w:hAnsi="Times New Roman" w:eastAsia="方正黑体_GBK" w:cs="Times New Roman"/>
          <w:color w:val="auto"/>
          <w:sz w:val="32"/>
          <w:szCs w:val="32"/>
          <w:lang w:val="en-US" w:eastAsia="zh-CN"/>
        </w:rPr>
        <w:t>、</w:t>
      </w:r>
      <w:r>
        <w:rPr>
          <w:rFonts w:hint="eastAsia" w:ascii="Times New Roman" w:hAnsi="Times New Roman" w:eastAsia="方正黑体_GBK" w:cs="Times New Roman"/>
          <w:color w:val="auto"/>
          <w:sz w:val="32"/>
          <w:szCs w:val="32"/>
          <w:lang w:val="en-US" w:eastAsia="zh-CN"/>
        </w:rPr>
        <w:t>资质</w:t>
      </w:r>
      <w:r>
        <w:rPr>
          <w:rFonts w:hint="default" w:ascii="Times New Roman" w:hAnsi="Times New Roman" w:eastAsia="方正黑体_GBK" w:cs="Times New Roman"/>
          <w:color w:val="auto"/>
          <w:sz w:val="32"/>
          <w:szCs w:val="32"/>
          <w:lang w:val="en-US" w:eastAsia="zh-CN"/>
        </w:rPr>
        <w:t>要求</w:t>
      </w:r>
    </w:p>
    <w:p w14:paraId="16C068A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eastAsia="方正仿宋_GBK" w:cs="Times New Roman"/>
          <w:color w:val="auto"/>
          <w:sz w:val="32"/>
          <w:szCs w:val="32"/>
          <w:lang w:val="en-US" w:eastAsia="zh-CN"/>
        </w:rPr>
      </w:pPr>
      <w:r>
        <w:rPr>
          <w:rFonts w:hint="eastAsia" w:eastAsia="方正仿宋_GBK" w:cs="Times New Roman"/>
          <w:color w:val="auto"/>
          <w:sz w:val="32"/>
          <w:szCs w:val="32"/>
          <w:lang w:val="en-US" w:eastAsia="zh-CN"/>
        </w:rPr>
        <w:t>投标人最近3年内有不低于3家政府、事业单位、央国企、上市公司、行业龙头企业等央视广告业务服务经验，提供的合同签约金额总和不少于1000万，需提供合同复印件。</w:t>
      </w:r>
    </w:p>
    <w:p w14:paraId="589A00C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eastAsia="方正仿宋_GBK" w:cs="Times New Roman"/>
          <w:color w:val="auto"/>
          <w:sz w:val="32"/>
          <w:szCs w:val="32"/>
          <w:lang w:val="en-US" w:eastAsia="zh-CN"/>
        </w:rPr>
      </w:pPr>
      <w:r>
        <w:rPr>
          <w:rFonts w:hint="eastAsia" w:eastAsia="方正仿宋_GBK" w:cs="Times New Roman"/>
          <w:color w:val="auto"/>
          <w:sz w:val="32"/>
          <w:szCs w:val="32"/>
          <w:lang w:val="en-US" w:eastAsia="zh-CN"/>
        </w:rPr>
        <w:t>投标人必须在2021年—2024年获得央视4A/3A信用资质或者具有央视广告中心（独家代理商）授权具备采购内容栏目广告资源的授权委托书。</w:t>
      </w:r>
    </w:p>
    <w:p w14:paraId="52A8897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eastAsia="方正仿宋_GBK" w:cs="Times New Roman"/>
          <w:color w:val="auto"/>
          <w:sz w:val="32"/>
          <w:szCs w:val="32"/>
          <w:lang w:val="en-US" w:eastAsia="zh-CN"/>
        </w:rPr>
      </w:pPr>
      <w:r>
        <w:rPr>
          <w:rFonts w:hint="eastAsia" w:eastAsia="方正仿宋_GBK" w:cs="Times New Roman"/>
          <w:color w:val="auto"/>
          <w:sz w:val="32"/>
          <w:szCs w:val="32"/>
          <w:lang w:val="en-US" w:eastAsia="zh-CN"/>
        </w:rPr>
        <w:t>投标人必须有《2024年中央广播电视总台（央视）广告代理证》（至少有某一频道或栏目）。</w:t>
      </w:r>
    </w:p>
    <w:p w14:paraId="16612A7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eastAsia="zh-CN"/>
        </w:rPr>
      </w:pPr>
      <w:r>
        <w:rPr>
          <w:rFonts w:hint="eastAsia" w:eastAsia="方正仿宋_GBK" w:cs="Times New Roman"/>
          <w:color w:val="auto"/>
          <w:sz w:val="32"/>
          <w:szCs w:val="32"/>
          <w:lang w:val="en-US" w:eastAsia="zh-CN"/>
        </w:rPr>
        <w:t>以上资质需同时满足，不满足投标无效</w:t>
      </w:r>
      <w:r>
        <w:rPr>
          <w:rFonts w:hint="eastAsia" w:eastAsia="方正仿宋_GBK" w:cs="Times New Roman"/>
          <w:color w:val="auto"/>
          <w:sz w:val="32"/>
          <w:szCs w:val="32"/>
          <w:lang w:eastAsia="zh-CN"/>
        </w:rPr>
        <w:t>。</w:t>
      </w:r>
    </w:p>
    <w:p w14:paraId="0A7AEB0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7</w:t>
      </w:r>
      <w:r>
        <w:rPr>
          <w:rFonts w:hint="default" w:ascii="Times New Roman" w:hAnsi="Times New Roman" w:eastAsia="方正黑体_GBK" w:cs="Times New Roman"/>
          <w:color w:val="auto"/>
          <w:sz w:val="32"/>
          <w:szCs w:val="32"/>
          <w:lang w:val="en-US" w:eastAsia="zh-CN"/>
        </w:rPr>
        <w:t>、验收方式</w:t>
      </w:r>
    </w:p>
    <w:p w14:paraId="343923A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按合同播放完毕，</w:t>
      </w:r>
      <w:r>
        <w:rPr>
          <w:rFonts w:hint="default" w:ascii="Times New Roman" w:hAnsi="Times New Roman" w:eastAsia="方正仿宋_GBK" w:cs="Times New Roman"/>
          <w:color w:val="auto"/>
          <w:sz w:val="32"/>
          <w:szCs w:val="32"/>
        </w:rPr>
        <w:t>甲方</w:t>
      </w:r>
      <w:r>
        <w:rPr>
          <w:rFonts w:hint="eastAsia" w:eastAsia="方正仿宋_GBK" w:cs="Times New Roman"/>
          <w:color w:val="auto"/>
          <w:sz w:val="32"/>
          <w:szCs w:val="32"/>
          <w:lang w:val="en-US" w:eastAsia="zh-CN"/>
        </w:rPr>
        <w:t>验收合格</w:t>
      </w:r>
      <w:r>
        <w:rPr>
          <w:rFonts w:hint="default" w:ascii="Times New Roman" w:hAnsi="Times New Roman" w:eastAsia="方正仿宋_GBK" w:cs="Times New Roman"/>
          <w:color w:val="auto"/>
          <w:sz w:val="32"/>
          <w:szCs w:val="32"/>
        </w:rPr>
        <w:t>。</w:t>
      </w:r>
    </w:p>
    <w:p w14:paraId="551FCDAE">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CCF875A">
      <w:pPr>
        <w:pStyle w:val="2"/>
        <w:rPr>
          <w:rFonts w:hint="default"/>
          <w:lang w:val="en-US" w:eastAsia="zh-CN"/>
        </w:rPr>
      </w:pPr>
    </w:p>
    <w:p w14:paraId="246559B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第三章 供应商须知</w:t>
      </w:r>
    </w:p>
    <w:p w14:paraId="79EF77FF">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57A34679">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供应商须知</w:t>
      </w:r>
    </w:p>
    <w:tbl>
      <w:tblPr>
        <w:tblStyle w:val="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850"/>
        <w:gridCol w:w="2465"/>
        <w:gridCol w:w="4352"/>
      </w:tblGrid>
      <w:tr w14:paraId="64E9C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noWrap w:val="0"/>
            <w:vAlign w:val="center"/>
          </w:tcPr>
          <w:p w14:paraId="241442D9">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阶段</w:t>
            </w:r>
          </w:p>
        </w:tc>
        <w:tc>
          <w:tcPr>
            <w:tcW w:w="850" w:type="dxa"/>
            <w:noWrap w:val="0"/>
            <w:vAlign w:val="center"/>
          </w:tcPr>
          <w:p w14:paraId="1E31C2E2">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条款</w:t>
            </w:r>
          </w:p>
        </w:tc>
        <w:tc>
          <w:tcPr>
            <w:tcW w:w="2465" w:type="dxa"/>
            <w:noWrap w:val="0"/>
            <w:vAlign w:val="center"/>
          </w:tcPr>
          <w:p w14:paraId="078CC713">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项目</w:t>
            </w:r>
          </w:p>
        </w:tc>
        <w:tc>
          <w:tcPr>
            <w:tcW w:w="4352" w:type="dxa"/>
            <w:noWrap w:val="0"/>
            <w:vAlign w:val="center"/>
          </w:tcPr>
          <w:p w14:paraId="6A082B67">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规则</w:t>
            </w:r>
          </w:p>
        </w:tc>
      </w:tr>
      <w:tr w14:paraId="453FA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restart"/>
            <w:noWrap w:val="0"/>
            <w:vAlign w:val="center"/>
          </w:tcPr>
          <w:p w14:paraId="00978367">
            <w:pPr>
              <w:adjustRightInd w:val="0"/>
              <w:snapToGrid w:val="0"/>
              <w:spacing w:line="400" w:lineRule="exact"/>
              <w:jc w:val="center"/>
              <w:rPr>
                <w:rFonts w:hint="default" w:ascii="Times New Roman" w:hAnsi="Times New Roman" w:eastAsia="仿宋" w:cs="Times New Roman"/>
                <w:color w:val="auto"/>
                <w:sz w:val="22"/>
                <w:szCs w:val="22"/>
              </w:rPr>
            </w:pPr>
          </w:p>
          <w:p w14:paraId="5CC95C24">
            <w:pPr>
              <w:adjustRightInd w:val="0"/>
              <w:snapToGrid w:val="0"/>
              <w:spacing w:line="400" w:lineRule="exact"/>
              <w:jc w:val="center"/>
              <w:rPr>
                <w:rFonts w:hint="default" w:ascii="Times New Roman" w:hAnsi="Times New Roman" w:eastAsia="仿宋" w:cs="Times New Roman"/>
                <w:color w:val="auto"/>
                <w:sz w:val="22"/>
                <w:szCs w:val="22"/>
              </w:rPr>
            </w:pPr>
          </w:p>
          <w:p w14:paraId="19BBD9B0">
            <w:pPr>
              <w:adjustRightInd w:val="0"/>
              <w:snapToGrid w:val="0"/>
              <w:spacing w:line="400" w:lineRule="exact"/>
              <w:jc w:val="center"/>
              <w:rPr>
                <w:rFonts w:hint="default" w:ascii="Times New Roman" w:hAnsi="Times New Roman" w:eastAsia="仿宋" w:cs="Times New Roman"/>
                <w:color w:val="auto"/>
                <w:sz w:val="22"/>
                <w:szCs w:val="22"/>
              </w:rPr>
            </w:pPr>
          </w:p>
          <w:p w14:paraId="1C2D350E">
            <w:pPr>
              <w:adjustRightInd w:val="0"/>
              <w:snapToGrid w:val="0"/>
              <w:spacing w:line="400" w:lineRule="exact"/>
              <w:jc w:val="center"/>
              <w:rPr>
                <w:rFonts w:hint="default" w:ascii="Times New Roman" w:hAnsi="Times New Roman" w:eastAsia="仿宋" w:cs="Times New Roman"/>
                <w:color w:val="auto"/>
                <w:sz w:val="22"/>
                <w:szCs w:val="22"/>
              </w:rPr>
            </w:pPr>
          </w:p>
          <w:p w14:paraId="60DA99E5">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准备及其响应</w:t>
            </w:r>
          </w:p>
        </w:tc>
        <w:tc>
          <w:tcPr>
            <w:tcW w:w="850" w:type="dxa"/>
            <w:noWrap w:val="0"/>
            <w:vAlign w:val="center"/>
          </w:tcPr>
          <w:p w14:paraId="4386CF74">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1</w:t>
            </w:r>
          </w:p>
        </w:tc>
        <w:tc>
          <w:tcPr>
            <w:tcW w:w="2465" w:type="dxa"/>
            <w:noWrap w:val="0"/>
            <w:vAlign w:val="center"/>
          </w:tcPr>
          <w:p w14:paraId="47AC11DC">
            <w:pPr>
              <w:tabs>
                <w:tab w:val="left" w:pos="639"/>
              </w:tabs>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踏勘现场</w:t>
            </w:r>
          </w:p>
        </w:tc>
        <w:tc>
          <w:tcPr>
            <w:tcW w:w="4352" w:type="dxa"/>
            <w:noWrap w:val="0"/>
            <w:vAlign w:val="top"/>
          </w:tcPr>
          <w:p w14:paraId="13C83C7F">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14:paraId="4C9D5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6A9894E3">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51A0D006">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3</w:t>
            </w:r>
          </w:p>
        </w:tc>
        <w:tc>
          <w:tcPr>
            <w:tcW w:w="2465" w:type="dxa"/>
            <w:noWrap w:val="0"/>
            <w:vAlign w:val="center"/>
          </w:tcPr>
          <w:p w14:paraId="4D07040F">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预备会</w:t>
            </w:r>
          </w:p>
        </w:tc>
        <w:tc>
          <w:tcPr>
            <w:tcW w:w="4352" w:type="dxa"/>
            <w:noWrap w:val="0"/>
            <w:vAlign w:val="top"/>
          </w:tcPr>
          <w:p w14:paraId="7326F4CE">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14:paraId="0C831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5D8DE792">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2CB1BC8A">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4</w:t>
            </w:r>
          </w:p>
        </w:tc>
        <w:tc>
          <w:tcPr>
            <w:tcW w:w="2465" w:type="dxa"/>
            <w:noWrap w:val="0"/>
            <w:vAlign w:val="center"/>
          </w:tcPr>
          <w:p w14:paraId="7E61236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分包</w:t>
            </w:r>
          </w:p>
        </w:tc>
        <w:tc>
          <w:tcPr>
            <w:tcW w:w="4352" w:type="dxa"/>
            <w:noWrap w:val="0"/>
            <w:vAlign w:val="top"/>
          </w:tcPr>
          <w:p w14:paraId="04B7D7FC">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不允许</w:t>
            </w:r>
          </w:p>
        </w:tc>
      </w:tr>
      <w:tr w14:paraId="565E4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32B2698F">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10F6DDCE">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5</w:t>
            </w:r>
          </w:p>
        </w:tc>
        <w:tc>
          <w:tcPr>
            <w:tcW w:w="2465" w:type="dxa"/>
            <w:noWrap w:val="0"/>
            <w:vAlign w:val="center"/>
          </w:tcPr>
          <w:p w14:paraId="6AF02E07">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响应截止时间</w:t>
            </w:r>
          </w:p>
        </w:tc>
        <w:tc>
          <w:tcPr>
            <w:tcW w:w="4352" w:type="dxa"/>
            <w:noWrap w:val="0"/>
            <w:vAlign w:val="top"/>
          </w:tcPr>
          <w:p w14:paraId="24C0B935">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见采购公告</w:t>
            </w:r>
          </w:p>
        </w:tc>
      </w:tr>
      <w:tr w14:paraId="15541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1B507DD8">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326708DF">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6</w:t>
            </w:r>
          </w:p>
        </w:tc>
        <w:tc>
          <w:tcPr>
            <w:tcW w:w="2465" w:type="dxa"/>
            <w:noWrap w:val="0"/>
            <w:vAlign w:val="center"/>
          </w:tcPr>
          <w:p w14:paraId="63D694CA">
            <w:pPr>
              <w:adjustRightInd w:val="0"/>
              <w:snapToGrid w:val="0"/>
              <w:spacing w:line="400" w:lineRule="exact"/>
              <w:jc w:val="center"/>
              <w:rPr>
                <w:rFonts w:hint="eastAsia" w:ascii="Times New Roman" w:hAnsi="Times New Roman" w:eastAsia="仿宋" w:cs="Times New Roman"/>
                <w:color w:val="auto"/>
                <w:sz w:val="22"/>
                <w:szCs w:val="22"/>
                <w:lang w:eastAsia="zh-CN"/>
              </w:rPr>
            </w:pPr>
            <w:r>
              <w:rPr>
                <w:rFonts w:hint="eastAsia" w:ascii="Times New Roman" w:hAnsi="Times New Roman" w:eastAsia="仿宋" w:cs="Times New Roman"/>
                <w:color w:val="auto"/>
                <w:sz w:val="22"/>
                <w:szCs w:val="22"/>
                <w:lang w:val="en-US" w:eastAsia="zh-CN"/>
              </w:rPr>
              <w:t>最高总价</w:t>
            </w:r>
          </w:p>
        </w:tc>
        <w:tc>
          <w:tcPr>
            <w:tcW w:w="4352" w:type="dxa"/>
            <w:noWrap w:val="0"/>
            <w:vAlign w:val="top"/>
          </w:tcPr>
          <w:p w14:paraId="5C1887EC">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人民币</w:t>
            </w:r>
            <w:r>
              <w:rPr>
                <w:rFonts w:hint="eastAsia" w:ascii="Times New Roman" w:hAnsi="Times New Roman" w:eastAsia="仿宋" w:cs="Times New Roman"/>
                <w:color w:val="auto"/>
                <w:sz w:val="22"/>
                <w:szCs w:val="22"/>
                <w:lang w:val="en-US" w:eastAsia="zh-CN"/>
              </w:rPr>
              <w:t>30</w:t>
            </w:r>
            <w:r>
              <w:rPr>
                <w:rFonts w:hint="default" w:ascii="Times New Roman" w:hAnsi="Times New Roman" w:eastAsia="仿宋" w:cs="Times New Roman"/>
                <w:color w:val="auto"/>
                <w:sz w:val="22"/>
                <w:szCs w:val="22"/>
              </w:rPr>
              <w:t>万元</w:t>
            </w:r>
          </w:p>
        </w:tc>
      </w:tr>
      <w:tr w14:paraId="71A07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36CF7814">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078E5DE6">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noWrap w:val="0"/>
            <w:vAlign w:val="center"/>
          </w:tcPr>
          <w:p w14:paraId="30039C0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响应文件有效期</w:t>
            </w:r>
          </w:p>
        </w:tc>
        <w:tc>
          <w:tcPr>
            <w:tcW w:w="4352" w:type="dxa"/>
            <w:noWrap w:val="0"/>
            <w:vAlign w:val="top"/>
          </w:tcPr>
          <w:p w14:paraId="721D4E66">
            <w:pPr>
              <w:adjustRightInd w:val="0"/>
              <w:snapToGrid w:val="0"/>
              <w:spacing w:line="400" w:lineRule="exact"/>
              <w:rPr>
                <w:rFonts w:hint="default" w:ascii="Times New Roman" w:hAnsi="Times New Roman" w:eastAsia="仿宋" w:cs="Times New Roman"/>
                <w:color w:val="auto"/>
                <w:sz w:val="22"/>
                <w:szCs w:val="22"/>
              </w:rPr>
            </w:pPr>
            <w:r>
              <w:rPr>
                <w:rFonts w:hint="eastAsia" w:ascii="Times New Roman" w:hAnsi="Times New Roman" w:eastAsia="仿宋" w:cs="Times New Roman"/>
                <w:color w:val="auto"/>
                <w:sz w:val="22"/>
                <w:szCs w:val="22"/>
                <w:u w:val="single"/>
                <w:lang w:val="en-US" w:eastAsia="zh-CN"/>
              </w:rPr>
              <w:t>5</w:t>
            </w:r>
            <w:r>
              <w:rPr>
                <w:rFonts w:hint="default" w:ascii="Times New Roman" w:hAnsi="Times New Roman" w:eastAsia="仿宋" w:cs="Times New Roman"/>
                <w:color w:val="auto"/>
                <w:sz w:val="22"/>
                <w:szCs w:val="22"/>
              </w:rPr>
              <w:t>日历天（从响应文件递交截止日算起）</w:t>
            </w:r>
          </w:p>
        </w:tc>
      </w:tr>
      <w:tr w14:paraId="08E42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68A0EEC4">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4A9AB79B">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noWrap w:val="0"/>
            <w:vAlign w:val="center"/>
          </w:tcPr>
          <w:p w14:paraId="1E6FBAC7">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缔约保证金</w:t>
            </w:r>
          </w:p>
        </w:tc>
        <w:tc>
          <w:tcPr>
            <w:tcW w:w="4352" w:type="dxa"/>
            <w:noWrap w:val="0"/>
            <w:vAlign w:val="top"/>
          </w:tcPr>
          <w:p w14:paraId="5E612037">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无须提交</w:t>
            </w:r>
          </w:p>
        </w:tc>
      </w:tr>
      <w:tr w14:paraId="3658C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01240FC8">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7D59563C">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8</w:t>
            </w:r>
          </w:p>
        </w:tc>
        <w:tc>
          <w:tcPr>
            <w:tcW w:w="2465" w:type="dxa"/>
            <w:noWrap w:val="0"/>
            <w:vAlign w:val="center"/>
          </w:tcPr>
          <w:p w14:paraId="5B4D36F1">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响应文件份数</w:t>
            </w:r>
          </w:p>
        </w:tc>
        <w:tc>
          <w:tcPr>
            <w:tcW w:w="4352" w:type="dxa"/>
            <w:noWrap w:val="0"/>
            <w:vAlign w:val="top"/>
          </w:tcPr>
          <w:p w14:paraId="3718CDE4">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纸质文件正本1份，副本</w:t>
            </w:r>
            <w:r>
              <w:rPr>
                <w:rFonts w:hint="default" w:ascii="Times New Roman" w:hAnsi="Times New Roman" w:eastAsia="仿宋" w:cs="Times New Roman"/>
                <w:color w:val="auto"/>
                <w:sz w:val="22"/>
                <w:szCs w:val="22"/>
                <w:u w:val="none"/>
                <w:lang w:val="en-US" w:eastAsia="zh-CN"/>
              </w:rPr>
              <w:t>1</w:t>
            </w:r>
            <w:r>
              <w:rPr>
                <w:rFonts w:hint="default" w:ascii="Times New Roman" w:hAnsi="Times New Roman" w:eastAsia="仿宋" w:cs="Times New Roman"/>
                <w:color w:val="auto"/>
                <w:sz w:val="22"/>
                <w:szCs w:val="22"/>
              </w:rPr>
              <w:t>份</w:t>
            </w:r>
          </w:p>
        </w:tc>
      </w:tr>
      <w:tr w14:paraId="1B6A1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7CF10990">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276178FF">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9</w:t>
            </w:r>
          </w:p>
        </w:tc>
        <w:tc>
          <w:tcPr>
            <w:tcW w:w="2465" w:type="dxa"/>
            <w:noWrap w:val="0"/>
            <w:vAlign w:val="center"/>
          </w:tcPr>
          <w:p w14:paraId="741E45A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响应文件的密封和标记</w:t>
            </w:r>
          </w:p>
        </w:tc>
        <w:tc>
          <w:tcPr>
            <w:tcW w:w="4352" w:type="dxa"/>
            <w:noWrap w:val="0"/>
            <w:vAlign w:val="top"/>
          </w:tcPr>
          <w:p w14:paraId="2BF24C14">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要求密封；响应文件应在密封处加盖公章，标注正本和副本，封皮应注明：</w:t>
            </w:r>
          </w:p>
          <w:p w14:paraId="27DA3BE1">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项目名称：</w:t>
            </w:r>
            <w:r>
              <w:rPr>
                <w:rFonts w:hint="default" w:ascii="Times New Roman" w:hAnsi="Times New Roman" w:eastAsia="仿宋" w:cs="Times New Roman"/>
                <w:color w:val="auto"/>
                <w:sz w:val="22"/>
                <w:szCs w:val="22"/>
                <w:u w:val="single"/>
              </w:rPr>
              <w:t>中央电视台广告资源项目</w:t>
            </w:r>
          </w:p>
          <w:p w14:paraId="5CBE5392">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供应商名称：</w:t>
            </w:r>
            <w:r>
              <w:rPr>
                <w:rFonts w:hint="default" w:ascii="Times New Roman" w:hAnsi="Times New Roman" w:eastAsia="仿宋" w:cs="Times New Roman"/>
                <w:color w:val="auto"/>
                <w:sz w:val="22"/>
                <w:szCs w:val="22"/>
                <w:u w:val="single"/>
              </w:rPr>
              <w:t xml:space="preserve">                </w:t>
            </w:r>
            <w:r>
              <w:rPr>
                <w:rFonts w:hint="default" w:ascii="Times New Roman" w:hAnsi="Times New Roman" w:eastAsia="仿宋" w:cs="Times New Roman"/>
                <w:color w:val="auto"/>
                <w:sz w:val="22"/>
                <w:szCs w:val="22"/>
              </w:rPr>
              <w:t xml:space="preserve"> </w:t>
            </w:r>
          </w:p>
          <w:p w14:paraId="558C8E50">
            <w:pPr>
              <w:adjustRightInd w:val="0"/>
              <w:snapToGrid w:val="0"/>
              <w:spacing w:line="400" w:lineRule="exact"/>
              <w:rPr>
                <w:rFonts w:hint="default" w:ascii="Times New Roman" w:hAnsi="Times New Roman" w:eastAsia="仿宋" w:cs="Times New Roman"/>
                <w:color w:val="auto"/>
                <w:sz w:val="22"/>
                <w:szCs w:val="22"/>
                <w:u w:val="single"/>
              </w:rPr>
            </w:pPr>
            <w:r>
              <w:rPr>
                <w:rFonts w:hint="default" w:ascii="Times New Roman" w:hAnsi="Times New Roman" w:eastAsia="仿宋" w:cs="Times New Roman"/>
                <w:color w:val="auto"/>
                <w:sz w:val="22"/>
                <w:szCs w:val="22"/>
              </w:rPr>
              <w:t>供应商地址：</w:t>
            </w:r>
            <w:r>
              <w:rPr>
                <w:rFonts w:hint="default" w:ascii="Times New Roman" w:hAnsi="Times New Roman" w:eastAsia="仿宋" w:cs="Times New Roman"/>
                <w:color w:val="auto"/>
                <w:sz w:val="22"/>
                <w:szCs w:val="22"/>
                <w:u w:val="single"/>
              </w:rPr>
              <w:t xml:space="preserve">                </w:t>
            </w:r>
          </w:p>
          <w:p w14:paraId="323A2C28">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联系人及其联系方式：</w:t>
            </w:r>
            <w:r>
              <w:rPr>
                <w:rFonts w:hint="default" w:ascii="Times New Roman" w:hAnsi="Times New Roman" w:eastAsia="仿宋" w:cs="Times New Roman"/>
                <w:color w:val="auto"/>
                <w:sz w:val="22"/>
                <w:szCs w:val="22"/>
                <w:u w:val="single"/>
              </w:rPr>
              <w:t xml:space="preserve">              </w:t>
            </w:r>
          </w:p>
        </w:tc>
      </w:tr>
      <w:tr w14:paraId="5A6B8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291EAC1E">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2930E8FE">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10</w:t>
            </w:r>
          </w:p>
        </w:tc>
        <w:tc>
          <w:tcPr>
            <w:tcW w:w="2465" w:type="dxa"/>
            <w:noWrap w:val="0"/>
            <w:vAlign w:val="center"/>
          </w:tcPr>
          <w:p w14:paraId="5F123986">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响应文件提交</w:t>
            </w:r>
          </w:p>
        </w:tc>
        <w:tc>
          <w:tcPr>
            <w:tcW w:w="4352" w:type="dxa"/>
            <w:noWrap w:val="0"/>
            <w:vAlign w:val="top"/>
          </w:tcPr>
          <w:p w14:paraId="06EAB91A">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本项目</w:t>
            </w:r>
            <w:r>
              <w:rPr>
                <w:rFonts w:hint="default" w:ascii="Times New Roman" w:hAnsi="Times New Roman" w:eastAsia="仿宋" w:cs="Times New Roman"/>
                <w:color w:val="auto"/>
                <w:sz w:val="22"/>
                <w:szCs w:val="22"/>
                <w:lang w:val="en-US" w:eastAsia="zh-CN"/>
              </w:rPr>
              <w:t>线下</w:t>
            </w:r>
            <w:r>
              <w:rPr>
                <w:rFonts w:hint="default" w:ascii="Times New Roman" w:hAnsi="Times New Roman" w:eastAsia="仿宋" w:cs="Times New Roman"/>
                <w:color w:val="auto"/>
                <w:sz w:val="22"/>
                <w:szCs w:val="22"/>
              </w:rPr>
              <w:t>提交纸质响应文件；响应文件送达地址：</w:t>
            </w:r>
            <w:r>
              <w:rPr>
                <w:rFonts w:hint="default" w:ascii="Times New Roman" w:hAnsi="Times New Roman" w:eastAsia="仿宋" w:cs="Times New Roman"/>
                <w:color w:val="auto"/>
                <w:sz w:val="22"/>
                <w:szCs w:val="22"/>
                <w:u w:val="single"/>
              </w:rPr>
              <w:t>见采购公告</w:t>
            </w:r>
          </w:p>
        </w:tc>
      </w:tr>
      <w:tr w14:paraId="753BA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restart"/>
            <w:noWrap w:val="0"/>
            <w:vAlign w:val="center"/>
          </w:tcPr>
          <w:p w14:paraId="1C731B6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文件开启及评审</w:t>
            </w:r>
          </w:p>
        </w:tc>
        <w:tc>
          <w:tcPr>
            <w:tcW w:w="850" w:type="dxa"/>
            <w:noWrap w:val="0"/>
            <w:vAlign w:val="center"/>
          </w:tcPr>
          <w:p w14:paraId="3935F228">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11</w:t>
            </w:r>
          </w:p>
        </w:tc>
        <w:tc>
          <w:tcPr>
            <w:tcW w:w="2465" w:type="dxa"/>
            <w:noWrap w:val="0"/>
            <w:vAlign w:val="center"/>
          </w:tcPr>
          <w:p w14:paraId="681E4335">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响应文件开启会议</w:t>
            </w:r>
          </w:p>
        </w:tc>
        <w:tc>
          <w:tcPr>
            <w:tcW w:w="4352" w:type="dxa"/>
            <w:noWrap w:val="0"/>
            <w:vAlign w:val="top"/>
          </w:tcPr>
          <w:p w14:paraId="2266F039">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不举行</w:t>
            </w:r>
          </w:p>
        </w:tc>
      </w:tr>
      <w:tr w14:paraId="130A6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1E196216">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72C45E6F">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12</w:t>
            </w:r>
          </w:p>
        </w:tc>
        <w:tc>
          <w:tcPr>
            <w:tcW w:w="2465" w:type="dxa"/>
            <w:noWrap w:val="0"/>
            <w:vAlign w:val="center"/>
          </w:tcPr>
          <w:p w14:paraId="062D1E45">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开启文件前的密封检查</w:t>
            </w:r>
          </w:p>
        </w:tc>
        <w:tc>
          <w:tcPr>
            <w:tcW w:w="4352" w:type="dxa"/>
            <w:noWrap w:val="0"/>
            <w:vAlign w:val="top"/>
          </w:tcPr>
          <w:p w14:paraId="7A4C1474">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适用</w:t>
            </w:r>
          </w:p>
        </w:tc>
      </w:tr>
      <w:tr w14:paraId="5633C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4854C2E7">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0ADDD326">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13</w:t>
            </w:r>
          </w:p>
        </w:tc>
        <w:tc>
          <w:tcPr>
            <w:tcW w:w="2465" w:type="dxa"/>
            <w:noWrap w:val="0"/>
            <w:vAlign w:val="center"/>
          </w:tcPr>
          <w:p w14:paraId="1FDD1A40">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评审小组</w:t>
            </w:r>
          </w:p>
        </w:tc>
        <w:tc>
          <w:tcPr>
            <w:tcW w:w="4352" w:type="dxa"/>
            <w:noWrap w:val="0"/>
            <w:vAlign w:val="top"/>
          </w:tcPr>
          <w:p w14:paraId="2D03FCE6">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拟由5人，通过直接聘请方式确认。</w:t>
            </w:r>
          </w:p>
        </w:tc>
      </w:tr>
      <w:tr w14:paraId="13F7B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2324908C">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16375278">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14</w:t>
            </w:r>
          </w:p>
        </w:tc>
        <w:tc>
          <w:tcPr>
            <w:tcW w:w="2465" w:type="dxa"/>
            <w:noWrap w:val="0"/>
            <w:vAlign w:val="center"/>
          </w:tcPr>
          <w:p w14:paraId="44D1F667">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评审办法</w:t>
            </w:r>
          </w:p>
        </w:tc>
        <w:tc>
          <w:tcPr>
            <w:tcW w:w="4352" w:type="dxa"/>
            <w:noWrap w:val="0"/>
            <w:vAlign w:val="top"/>
          </w:tcPr>
          <w:p w14:paraId="752C8841">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见评审办法有关条款</w:t>
            </w:r>
          </w:p>
        </w:tc>
      </w:tr>
      <w:tr w14:paraId="356BF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3C54D98F">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0F0E4CE0">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15</w:t>
            </w:r>
          </w:p>
        </w:tc>
        <w:tc>
          <w:tcPr>
            <w:tcW w:w="2465" w:type="dxa"/>
            <w:noWrap w:val="0"/>
            <w:vAlign w:val="center"/>
          </w:tcPr>
          <w:p w14:paraId="7B01702C">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成交候选人</w:t>
            </w:r>
          </w:p>
        </w:tc>
        <w:tc>
          <w:tcPr>
            <w:tcW w:w="4352" w:type="dxa"/>
            <w:noWrap w:val="0"/>
            <w:vAlign w:val="top"/>
          </w:tcPr>
          <w:p w14:paraId="657E9E8C">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公示；公示媒介：苏盐井神招标中心官网（http://cgpt.jssyjsgf.com/）</w:t>
            </w:r>
          </w:p>
        </w:tc>
      </w:tr>
      <w:tr w14:paraId="78CE5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5" w:type="dxa"/>
            <w:vMerge w:val="restart"/>
            <w:noWrap w:val="0"/>
            <w:vAlign w:val="center"/>
          </w:tcPr>
          <w:p w14:paraId="121E4526">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确定成交人</w:t>
            </w:r>
          </w:p>
        </w:tc>
        <w:tc>
          <w:tcPr>
            <w:tcW w:w="850" w:type="dxa"/>
            <w:noWrap w:val="0"/>
            <w:vAlign w:val="center"/>
          </w:tcPr>
          <w:p w14:paraId="0C9CEDD4">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16</w:t>
            </w:r>
          </w:p>
        </w:tc>
        <w:tc>
          <w:tcPr>
            <w:tcW w:w="2465" w:type="dxa"/>
            <w:noWrap w:val="0"/>
            <w:vAlign w:val="center"/>
          </w:tcPr>
          <w:p w14:paraId="202CA268">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成交办法</w:t>
            </w:r>
          </w:p>
        </w:tc>
        <w:tc>
          <w:tcPr>
            <w:tcW w:w="4352" w:type="dxa"/>
            <w:noWrap w:val="0"/>
            <w:vAlign w:val="center"/>
          </w:tcPr>
          <w:p w14:paraId="07C09DCF">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见采购方法有关条款</w:t>
            </w:r>
          </w:p>
        </w:tc>
      </w:tr>
      <w:tr w14:paraId="78AE2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855" w:type="dxa"/>
            <w:vMerge w:val="continue"/>
            <w:noWrap w:val="0"/>
            <w:vAlign w:val="center"/>
          </w:tcPr>
          <w:p w14:paraId="370AB614">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6D4A5A28">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17</w:t>
            </w:r>
          </w:p>
        </w:tc>
        <w:tc>
          <w:tcPr>
            <w:tcW w:w="2465" w:type="dxa"/>
            <w:noWrap w:val="0"/>
            <w:vAlign w:val="center"/>
          </w:tcPr>
          <w:p w14:paraId="41EA664B">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签订合同</w:t>
            </w:r>
          </w:p>
        </w:tc>
        <w:tc>
          <w:tcPr>
            <w:tcW w:w="4352" w:type="dxa"/>
            <w:noWrap w:val="0"/>
            <w:vAlign w:val="center"/>
          </w:tcPr>
          <w:p w14:paraId="6AD01E9D">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见有关条款</w:t>
            </w:r>
          </w:p>
        </w:tc>
      </w:tr>
    </w:tbl>
    <w:p w14:paraId="3A211A1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1、发生下列情况之一者，视为无效响应行为</w:t>
      </w:r>
    </w:p>
    <w:p w14:paraId="05238E9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（1）响应文件未密封或未按规定签字、盖章的。</w:t>
      </w:r>
    </w:p>
    <w:p w14:paraId="709DA78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）响应文件未按规定格式填写，或内容与采购文件严重背离的。</w:t>
      </w:r>
    </w:p>
    <w:p w14:paraId="271608E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）响应文件有两个以上报价的（采购文件允许提交备选方案的除外）。</w:t>
      </w:r>
    </w:p>
    <w:p w14:paraId="13B82ED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rPr>
        <w:t>）质量标准不符合采购文件要求的。</w:t>
      </w:r>
    </w:p>
    <w:p w14:paraId="695D514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rPr>
        <w:t>）服务期不符合采购文件要求的。</w:t>
      </w:r>
    </w:p>
    <w:p w14:paraId="32E9633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6</w:t>
      </w:r>
      <w:r>
        <w:rPr>
          <w:rFonts w:hint="default" w:ascii="Times New Roman" w:hAnsi="Times New Roman" w:eastAsia="方正仿宋_GBK" w:cs="Times New Roman"/>
          <w:color w:val="auto"/>
          <w:sz w:val="32"/>
          <w:szCs w:val="32"/>
        </w:rPr>
        <w:t>）报价超过最高限价的。</w:t>
      </w:r>
    </w:p>
    <w:p w14:paraId="752C6A83">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7</w:t>
      </w:r>
      <w:r>
        <w:rPr>
          <w:rFonts w:hint="default" w:ascii="Times New Roman" w:hAnsi="Times New Roman" w:eastAsia="方正仿宋_GBK" w:cs="Times New Roman"/>
          <w:color w:val="auto"/>
          <w:sz w:val="32"/>
          <w:szCs w:val="32"/>
        </w:rPr>
        <w:t>）供应商不符合国家或者采购文件规定的资格条件。</w:t>
      </w:r>
    </w:p>
    <w:p w14:paraId="4582B49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8</w:t>
      </w:r>
      <w:r>
        <w:rPr>
          <w:rFonts w:hint="default" w:ascii="Times New Roman" w:hAnsi="Times New Roman" w:eastAsia="方正仿宋_GBK" w:cs="Times New Roman"/>
          <w:color w:val="auto"/>
          <w:sz w:val="32"/>
          <w:szCs w:val="32"/>
        </w:rPr>
        <w:t>）响应文件没有对采购文件的实质性要求和条件作出响应。</w:t>
      </w:r>
    </w:p>
    <w:p w14:paraId="5B9FA72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9</w:t>
      </w:r>
      <w:r>
        <w:rPr>
          <w:rFonts w:hint="default" w:ascii="Times New Roman" w:hAnsi="Times New Roman" w:eastAsia="方正仿宋_GBK" w:cs="Times New Roman"/>
          <w:color w:val="auto"/>
          <w:sz w:val="32"/>
          <w:szCs w:val="32"/>
        </w:rPr>
        <w:t>）其他不符合采购文件要求的情形。</w:t>
      </w:r>
    </w:p>
    <w:p w14:paraId="110E3DC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lang w:val="en-US" w:eastAsia="zh-CN"/>
        </w:rPr>
        <w:t>2</w:t>
      </w:r>
      <w:r>
        <w:rPr>
          <w:rFonts w:hint="default" w:ascii="Times New Roman" w:hAnsi="Times New Roman" w:eastAsia="方正黑体_GBK" w:cs="Times New Roman"/>
          <w:color w:val="auto"/>
          <w:sz w:val="32"/>
          <w:szCs w:val="32"/>
        </w:rPr>
        <w:t>、响应文件要求</w:t>
      </w:r>
    </w:p>
    <w:p w14:paraId="10BB871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.1响应文件包括下列内容</w:t>
      </w:r>
    </w:p>
    <w:p w14:paraId="2BE08D0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（1）响应函及其</w:t>
      </w:r>
      <w:r>
        <w:rPr>
          <w:rFonts w:hint="eastAsia" w:eastAsia="方正仿宋_GBK" w:cs="Times New Roman"/>
          <w:color w:val="auto"/>
          <w:sz w:val="32"/>
          <w:szCs w:val="32"/>
          <w:lang w:val="en-US" w:eastAsia="zh-CN"/>
        </w:rPr>
        <w:t>附件</w:t>
      </w:r>
      <w:r>
        <w:rPr>
          <w:rFonts w:hint="default" w:ascii="Times New Roman" w:hAnsi="Times New Roman" w:eastAsia="方正仿宋_GBK" w:cs="Times New Roman"/>
          <w:color w:val="auto"/>
          <w:sz w:val="32"/>
          <w:szCs w:val="32"/>
        </w:rPr>
        <w:t>。</w:t>
      </w:r>
    </w:p>
    <w:p w14:paraId="762A3D9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（2）法定代表人证明或授权委托书。</w:t>
      </w:r>
    </w:p>
    <w:p w14:paraId="40C3510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）资格审查资料。</w:t>
      </w:r>
    </w:p>
    <w:p w14:paraId="13B2905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rPr>
        <w:t>）响应方案。</w:t>
      </w:r>
    </w:p>
    <w:p w14:paraId="2F0625E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rPr>
        <w:t>）响应文件的澄清说明等其他有关材料。</w:t>
      </w:r>
    </w:p>
    <w:p w14:paraId="49A83F59">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.2响应文件的格式依据项目情况在第七章“响应文件组成及格式附件”中选取。</w:t>
      </w:r>
    </w:p>
    <w:p w14:paraId="4BB7E17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rPr>
        <w:t>、异议和投诉</w:t>
      </w:r>
    </w:p>
    <w:p w14:paraId="286E7E6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依照《国有企业采购操作规范》和《国有企业采购管理规范》有关规定和程序执行。</w:t>
      </w:r>
    </w:p>
    <w:p w14:paraId="1F0726C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354F3D7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第四章 采购方法</w:t>
      </w:r>
    </w:p>
    <w:p w14:paraId="4C69E08E">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70D7C096">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eastAsia" w:eastAsia="方正黑体_GBK" w:cs="Times New Roman"/>
          <w:color w:val="auto"/>
          <w:sz w:val="32"/>
          <w:szCs w:val="32"/>
          <w:lang w:val="en-US" w:eastAsia="zh-CN"/>
        </w:rPr>
        <w:t>询比</w:t>
      </w:r>
      <w:r>
        <w:rPr>
          <w:rFonts w:hint="default" w:ascii="Times New Roman" w:hAnsi="Times New Roman" w:eastAsia="方正黑体_GBK" w:cs="Times New Roman"/>
          <w:color w:val="auto"/>
          <w:sz w:val="32"/>
          <w:szCs w:val="32"/>
        </w:rPr>
        <w:t>采购</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8"/>
        <w:gridCol w:w="7054"/>
      </w:tblGrid>
      <w:tr w14:paraId="24D89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14:paraId="38495878">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eastAsia" w:cs="Times New Roman"/>
                <w:color w:val="auto"/>
                <w:lang w:val="en-US" w:eastAsia="zh-CN"/>
              </w:rPr>
              <w:t>询比</w:t>
            </w:r>
            <w:r>
              <w:rPr>
                <w:rFonts w:hint="default" w:ascii="Times New Roman" w:hAnsi="Times New Roman" w:cs="Times New Roman"/>
                <w:color w:val="auto"/>
              </w:rPr>
              <w:t>准备</w:t>
            </w:r>
          </w:p>
        </w:tc>
        <w:tc>
          <w:tcPr>
            <w:tcW w:w="7054" w:type="dxa"/>
            <w:tcBorders>
              <w:tl2br w:val="nil"/>
              <w:tr2bl w:val="nil"/>
            </w:tcBorders>
            <w:vAlign w:val="center"/>
          </w:tcPr>
          <w:p w14:paraId="2A873668">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1.1供应商提交首次响应文件截止时间见采购公告</w:t>
            </w:r>
          </w:p>
        </w:tc>
      </w:tr>
      <w:tr w14:paraId="20C29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tcPr>
          <w:p w14:paraId="26B83339">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14:paraId="3F7F02BC">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1.2在采购文件约定的时间、地点，供应商应向采购人递交响应文件；响应文件按照采购文件第三章供应商须知的要求密封，按照第三章供应商须知的规定提交</w:t>
            </w:r>
          </w:p>
        </w:tc>
      </w:tr>
      <w:tr w14:paraId="2E6D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1468" w:type="dxa"/>
            <w:vMerge w:val="continue"/>
            <w:tcBorders>
              <w:tl2br w:val="nil"/>
              <w:tr2bl w:val="nil"/>
            </w:tcBorders>
          </w:tcPr>
          <w:p w14:paraId="7B30EF78">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14:paraId="5974CFA0">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1.3首次响应文件提交截止后，参与响应供应商数量为2家的，采购活动可以继续进行；响应供应商为1家的，经采购人管理部门批准后，可转其他采购程序</w:t>
            </w:r>
          </w:p>
        </w:tc>
      </w:tr>
      <w:tr w14:paraId="3DCAD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337313BF">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2.资格审查</w:t>
            </w:r>
          </w:p>
        </w:tc>
        <w:tc>
          <w:tcPr>
            <w:tcW w:w="7054" w:type="dxa"/>
            <w:tcBorders>
              <w:tl2br w:val="nil"/>
              <w:tr2bl w:val="nil"/>
            </w:tcBorders>
            <w:vAlign w:val="center"/>
          </w:tcPr>
          <w:p w14:paraId="5E125C25">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供应商应按规定提供资格申请资料；采购人负责组织对供应商的资格进行审查</w:t>
            </w:r>
          </w:p>
        </w:tc>
      </w:tr>
      <w:tr w14:paraId="66CE8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468" w:type="dxa"/>
            <w:tcBorders>
              <w:tl2br w:val="nil"/>
              <w:tr2bl w:val="nil"/>
            </w:tcBorders>
            <w:vAlign w:val="center"/>
          </w:tcPr>
          <w:p w14:paraId="0F4CED29">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3</w:t>
            </w:r>
            <w:r>
              <w:rPr>
                <w:rFonts w:hint="default" w:ascii="Times New Roman" w:hAnsi="Times New Roman" w:cs="Times New Roman"/>
                <w:color w:val="auto"/>
              </w:rPr>
              <w:t>.</w:t>
            </w:r>
            <w:r>
              <w:rPr>
                <w:rFonts w:hint="eastAsia" w:cs="Times New Roman"/>
                <w:color w:val="auto"/>
                <w:lang w:val="en-US" w:eastAsia="zh-CN"/>
              </w:rPr>
              <w:t>询比</w:t>
            </w:r>
            <w:r>
              <w:rPr>
                <w:rFonts w:hint="default" w:ascii="Times New Roman" w:hAnsi="Times New Roman" w:cs="Times New Roman"/>
                <w:color w:val="auto"/>
              </w:rPr>
              <w:t>程序</w:t>
            </w:r>
          </w:p>
        </w:tc>
        <w:tc>
          <w:tcPr>
            <w:tcW w:w="7054" w:type="dxa"/>
            <w:tcBorders>
              <w:tl2br w:val="nil"/>
              <w:tr2bl w:val="nil"/>
            </w:tcBorders>
            <w:vAlign w:val="center"/>
          </w:tcPr>
          <w:p w14:paraId="5F4E94B1">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eastAsia" w:cs="Times New Roman"/>
                <w:color w:val="auto"/>
                <w:lang w:val="en-US" w:eastAsia="zh-CN"/>
              </w:rPr>
              <w:t>评审小组</w:t>
            </w:r>
            <w:r>
              <w:rPr>
                <w:rFonts w:hint="default" w:ascii="Times New Roman" w:hAnsi="Times New Roman" w:cs="Times New Roman"/>
                <w:color w:val="auto"/>
              </w:rPr>
              <w:t>按照评审标准打分</w:t>
            </w:r>
          </w:p>
        </w:tc>
      </w:tr>
      <w:tr w14:paraId="073B6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72BAC812">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4</w:t>
            </w:r>
            <w:r>
              <w:rPr>
                <w:rFonts w:hint="default" w:ascii="Times New Roman" w:hAnsi="Times New Roman" w:cs="Times New Roman"/>
                <w:color w:val="auto"/>
              </w:rPr>
              <w:t>.评审办法</w:t>
            </w:r>
          </w:p>
        </w:tc>
        <w:tc>
          <w:tcPr>
            <w:tcW w:w="7054" w:type="dxa"/>
            <w:tcBorders>
              <w:tl2br w:val="nil"/>
              <w:tr2bl w:val="nil"/>
            </w:tcBorders>
            <w:vAlign w:val="center"/>
          </w:tcPr>
          <w:p w14:paraId="46F67115">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综合评分法</w:t>
            </w:r>
          </w:p>
        </w:tc>
      </w:tr>
      <w:tr w14:paraId="23A7A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15E0FADE">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5</w:t>
            </w:r>
            <w:r>
              <w:rPr>
                <w:rFonts w:hint="default" w:ascii="Times New Roman" w:hAnsi="Times New Roman" w:cs="Times New Roman"/>
                <w:color w:val="auto"/>
              </w:rPr>
              <w:t>.确定成交人</w:t>
            </w:r>
          </w:p>
        </w:tc>
        <w:tc>
          <w:tcPr>
            <w:tcW w:w="7054" w:type="dxa"/>
            <w:tcBorders>
              <w:tl2br w:val="nil"/>
              <w:tr2bl w:val="nil"/>
            </w:tcBorders>
            <w:vAlign w:val="center"/>
          </w:tcPr>
          <w:p w14:paraId="029C1D32">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评审得分最高的</w:t>
            </w:r>
            <w:r>
              <w:rPr>
                <w:rFonts w:hint="default" w:ascii="Times New Roman" w:hAnsi="Times New Roman" w:cs="Times New Roman"/>
                <w:color w:val="auto"/>
              </w:rPr>
              <w:t>供应商为</w:t>
            </w:r>
            <w:r>
              <w:rPr>
                <w:rFonts w:hint="default" w:ascii="Times New Roman" w:hAnsi="Times New Roman" w:cs="Times New Roman"/>
                <w:color w:val="auto"/>
                <w:lang w:val="en-US" w:eastAsia="zh-CN"/>
              </w:rPr>
              <w:t>拟</w:t>
            </w:r>
            <w:r>
              <w:rPr>
                <w:rFonts w:hint="default" w:ascii="Times New Roman" w:hAnsi="Times New Roman" w:cs="Times New Roman"/>
                <w:color w:val="auto"/>
              </w:rPr>
              <w:t>成交供应商</w:t>
            </w:r>
          </w:p>
        </w:tc>
      </w:tr>
      <w:tr w14:paraId="35CDF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14:paraId="1E3C1178">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6</w:t>
            </w:r>
            <w:r>
              <w:rPr>
                <w:rFonts w:hint="default" w:ascii="Times New Roman" w:hAnsi="Times New Roman" w:cs="Times New Roman"/>
                <w:color w:val="auto"/>
              </w:rPr>
              <w:t>.特别规定</w:t>
            </w:r>
          </w:p>
        </w:tc>
        <w:tc>
          <w:tcPr>
            <w:tcW w:w="7054" w:type="dxa"/>
            <w:tcBorders>
              <w:tl2br w:val="nil"/>
              <w:tr2bl w:val="nil"/>
            </w:tcBorders>
            <w:vAlign w:val="center"/>
          </w:tcPr>
          <w:p w14:paraId="112EC414">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eastAsia" w:cs="Times New Roman"/>
                <w:color w:val="auto"/>
                <w:lang w:val="en-US" w:eastAsia="zh-CN"/>
              </w:rPr>
              <w:t>6.1</w:t>
            </w:r>
            <w:r>
              <w:rPr>
                <w:rFonts w:hint="default" w:ascii="Times New Roman" w:hAnsi="Times New Roman" w:cs="Times New Roman"/>
                <w:color w:val="auto"/>
              </w:rPr>
              <w:t>特殊情形时，只要没有超过预算，</w:t>
            </w:r>
            <w:r>
              <w:rPr>
                <w:rFonts w:hint="eastAsia" w:cs="Times New Roman"/>
                <w:color w:val="auto"/>
                <w:lang w:val="en-US" w:eastAsia="zh-CN"/>
              </w:rPr>
              <w:t>询比</w:t>
            </w:r>
            <w:r>
              <w:rPr>
                <w:rFonts w:hint="default" w:ascii="Times New Roman" w:hAnsi="Times New Roman" w:cs="Times New Roman"/>
                <w:color w:val="auto"/>
              </w:rPr>
              <w:t>过程中的供应商不足3家不影响</w:t>
            </w:r>
            <w:r>
              <w:rPr>
                <w:rFonts w:hint="eastAsia" w:cs="Times New Roman"/>
                <w:color w:val="auto"/>
                <w:lang w:val="en-US" w:eastAsia="zh-CN"/>
              </w:rPr>
              <w:t>采购</w:t>
            </w:r>
            <w:r>
              <w:rPr>
                <w:rFonts w:hint="default" w:ascii="Times New Roman" w:hAnsi="Times New Roman" w:cs="Times New Roman"/>
                <w:color w:val="auto"/>
              </w:rPr>
              <w:t>活动的进行</w:t>
            </w:r>
          </w:p>
        </w:tc>
      </w:tr>
      <w:tr w14:paraId="00AA2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vAlign w:val="center"/>
          </w:tcPr>
          <w:p w14:paraId="71DECDD6">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14:paraId="60C90046">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eastAsia" w:cs="Times New Roman"/>
                <w:color w:val="auto"/>
                <w:lang w:val="en-US" w:eastAsia="zh-CN"/>
              </w:rPr>
              <w:t>6.2</w:t>
            </w:r>
            <w:r>
              <w:rPr>
                <w:rFonts w:hint="default" w:ascii="Times New Roman" w:hAnsi="Times New Roman" w:cs="Times New Roman"/>
                <w:color w:val="auto"/>
              </w:rPr>
              <w:t>在</w:t>
            </w:r>
            <w:r>
              <w:rPr>
                <w:rFonts w:hint="eastAsia" w:cs="Times New Roman"/>
                <w:color w:val="auto"/>
                <w:lang w:val="en-US" w:eastAsia="zh-CN"/>
              </w:rPr>
              <w:t>采购</w:t>
            </w:r>
            <w:r>
              <w:rPr>
                <w:rFonts w:hint="default" w:ascii="Times New Roman" w:hAnsi="Times New Roman" w:cs="Times New Roman"/>
                <w:color w:val="auto"/>
              </w:rPr>
              <w:t>活动中允许供应商退出</w:t>
            </w:r>
          </w:p>
        </w:tc>
      </w:tr>
      <w:tr w14:paraId="6F2BD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39D6E090">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7</w:t>
            </w:r>
            <w:r>
              <w:rPr>
                <w:rFonts w:hint="default" w:ascii="Times New Roman" w:hAnsi="Times New Roman" w:cs="Times New Roman"/>
                <w:color w:val="auto"/>
              </w:rPr>
              <w:t>.公示成交候选人</w:t>
            </w:r>
          </w:p>
        </w:tc>
        <w:tc>
          <w:tcPr>
            <w:tcW w:w="7054" w:type="dxa"/>
            <w:tcBorders>
              <w:tl2br w:val="nil"/>
              <w:tr2bl w:val="nil"/>
            </w:tcBorders>
            <w:vAlign w:val="center"/>
          </w:tcPr>
          <w:p w14:paraId="3A95FA42">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确定成交人3日内，在苏盐井神招标中心官网（http://zbzx.jsjsyh.com/）平台公示成交候选人</w:t>
            </w:r>
          </w:p>
        </w:tc>
      </w:tr>
      <w:tr w14:paraId="6E377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7D1D9029">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lang w:val="en-US" w:eastAsia="zh-CN"/>
              </w:rPr>
            </w:pPr>
            <w:r>
              <w:rPr>
                <w:rFonts w:hint="eastAsia" w:cs="Times New Roman"/>
                <w:color w:val="auto"/>
                <w:lang w:val="en-US" w:eastAsia="zh-CN"/>
              </w:rPr>
              <w:t>8</w:t>
            </w:r>
            <w:r>
              <w:rPr>
                <w:rFonts w:hint="default" w:ascii="Times New Roman" w:hAnsi="Times New Roman" w:cs="Times New Roman"/>
                <w:color w:val="auto"/>
              </w:rPr>
              <w:t>.</w:t>
            </w:r>
            <w:r>
              <w:rPr>
                <w:rFonts w:hint="eastAsia" w:cs="Times New Roman"/>
                <w:color w:val="auto"/>
                <w:lang w:val="en-US" w:eastAsia="zh-CN"/>
              </w:rPr>
              <w:t>成交人确定</w:t>
            </w:r>
          </w:p>
        </w:tc>
        <w:tc>
          <w:tcPr>
            <w:tcW w:w="7054" w:type="dxa"/>
            <w:tcBorders>
              <w:tl2br w:val="nil"/>
              <w:tr2bl w:val="nil"/>
            </w:tcBorders>
            <w:vAlign w:val="center"/>
          </w:tcPr>
          <w:p w14:paraId="1467AEA4">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eastAsiaTheme="minorEastAsia"/>
                <w:color w:val="auto"/>
                <w:lang w:val="en-US" w:eastAsia="zh-CN"/>
              </w:rPr>
            </w:pPr>
            <w:r>
              <w:rPr>
                <w:rFonts w:hint="default" w:ascii="Times New Roman" w:hAnsi="Times New Roman" w:cs="Times New Roman"/>
                <w:color w:val="auto"/>
              </w:rPr>
              <w:t>公示</w:t>
            </w:r>
            <w:r>
              <w:rPr>
                <w:rFonts w:hint="eastAsia" w:cs="Times New Roman"/>
                <w:color w:val="auto"/>
                <w:lang w:val="en-US" w:eastAsia="zh-CN"/>
              </w:rPr>
              <w:t>期满</w:t>
            </w:r>
            <w:r>
              <w:rPr>
                <w:rFonts w:hint="default" w:ascii="Times New Roman" w:hAnsi="Times New Roman" w:cs="Times New Roman"/>
                <w:color w:val="auto"/>
              </w:rPr>
              <w:t>无异议或相关部门批准后，</w:t>
            </w:r>
            <w:r>
              <w:rPr>
                <w:rFonts w:hint="eastAsia" w:cs="Times New Roman"/>
                <w:color w:val="auto"/>
                <w:lang w:val="en-US" w:eastAsia="zh-CN"/>
              </w:rPr>
              <w:t>综合得分第一人即为成交人</w:t>
            </w:r>
          </w:p>
        </w:tc>
      </w:tr>
      <w:tr w14:paraId="5F620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14:paraId="7B182FDE">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0</w:t>
            </w:r>
            <w:r>
              <w:rPr>
                <w:rFonts w:hint="default" w:ascii="Times New Roman" w:hAnsi="Times New Roman" w:cs="Times New Roman"/>
                <w:color w:val="auto"/>
              </w:rPr>
              <w:t>.合同签订</w:t>
            </w:r>
          </w:p>
        </w:tc>
        <w:tc>
          <w:tcPr>
            <w:tcW w:w="7054" w:type="dxa"/>
            <w:tcBorders>
              <w:tl2br w:val="nil"/>
              <w:tr2bl w:val="nil"/>
            </w:tcBorders>
            <w:vAlign w:val="center"/>
          </w:tcPr>
          <w:p w14:paraId="3BCBE961">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eastAsia" w:cs="Times New Roman"/>
                <w:color w:val="auto"/>
                <w:lang w:val="en-US" w:eastAsia="zh-CN"/>
              </w:rPr>
              <w:t>10.1</w:t>
            </w:r>
            <w:r>
              <w:rPr>
                <w:rFonts w:hint="default" w:ascii="Times New Roman" w:hAnsi="Times New Roman" w:cs="Times New Roman"/>
                <w:color w:val="auto"/>
              </w:rPr>
              <w:t>成交通知书发出后，采购人应协助企业合同管理部门根据采购结果，针对合同非实质性内容需进一步补充或细化的，编写拟补充、细化的条款</w:t>
            </w:r>
          </w:p>
          <w:p w14:paraId="7D71383E">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采购人应对合同双方提出的相关补充、细化条款的合法性和合理性进行分析，发现可能损害企业的合法利益、增加了企业的义务、背离了采购文件和响应供应商成交文件的实质性内容的，采购人应及时告知企业合同管理部门并提出预防风险的建议</w:t>
            </w:r>
          </w:p>
        </w:tc>
      </w:tr>
      <w:tr w14:paraId="21E56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vAlign w:val="center"/>
          </w:tcPr>
          <w:p w14:paraId="5257E583">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14:paraId="7EB7E5A5">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eastAsia" w:cs="Times New Roman"/>
                <w:color w:val="auto"/>
                <w:lang w:val="en-US" w:eastAsia="zh-CN"/>
              </w:rPr>
              <w:t>10.2</w:t>
            </w:r>
            <w:r>
              <w:rPr>
                <w:rFonts w:hint="default" w:ascii="Times New Roman" w:hAnsi="Times New Roman" w:cs="Times New Roman"/>
                <w:color w:val="auto"/>
              </w:rPr>
              <w:t>采购人和成交供应商应在双方约定的期限内签订合同，并向企业主管部门备案、报告，其中，采购项目应在发出成交通知书30日内签订合同；由于供应商拒绝签订合同，未按照采购文件规定的形式、金额、递交时间等要求缴纳履约保证金或其他原因导致在规定期限内合同无法签订的，采购人应及时采取救措施</w:t>
            </w:r>
          </w:p>
        </w:tc>
      </w:tr>
      <w:tr w14:paraId="174B3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35676940">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1</w:t>
            </w:r>
            <w:r>
              <w:rPr>
                <w:rFonts w:hint="default" w:ascii="Times New Roman" w:hAnsi="Times New Roman" w:cs="Times New Roman"/>
                <w:color w:val="auto"/>
              </w:rPr>
              <w:t>.其他</w:t>
            </w:r>
          </w:p>
        </w:tc>
        <w:tc>
          <w:tcPr>
            <w:tcW w:w="7054" w:type="dxa"/>
            <w:tcBorders>
              <w:tl2br w:val="nil"/>
              <w:tr2bl w:val="nil"/>
            </w:tcBorders>
            <w:vAlign w:val="center"/>
          </w:tcPr>
          <w:p w14:paraId="12338D8A">
            <w:pPr>
              <w:rPr>
                <w:rFonts w:hint="default" w:ascii="Times New Roman" w:hAnsi="Times New Roman" w:cs="Times New Roman" w:eastAsiaTheme="minorEastAsia"/>
                <w:color w:val="auto"/>
                <w:lang w:val="en-US" w:eastAsia="zh-CN"/>
              </w:rPr>
            </w:pPr>
            <w:r>
              <w:rPr>
                <w:rFonts w:hint="default" w:ascii="Times New Roman" w:hAnsi="Times New Roman" w:cs="Times New Roman" w:eastAsiaTheme="minorEastAsia"/>
                <w:color w:val="auto"/>
                <w:kern w:val="2"/>
                <w:sz w:val="21"/>
                <w:szCs w:val="20"/>
                <w:lang w:val="en-US" w:eastAsia="zh-CN" w:bidi="ar-SA"/>
              </w:rPr>
              <w:t>资质不符合的一票否决制。</w:t>
            </w:r>
          </w:p>
        </w:tc>
      </w:tr>
    </w:tbl>
    <w:p w14:paraId="5F1ACBBD">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24EE6FC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第五章 评审办法</w:t>
      </w:r>
    </w:p>
    <w:p w14:paraId="2EA03A6D">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方正小标宋_GBK" w:cs="Times New Roman"/>
          <w:color w:val="auto"/>
          <w:sz w:val="44"/>
          <w:szCs w:val="44"/>
          <w:lang w:val="en-US" w:eastAsia="zh-CN"/>
        </w:rPr>
      </w:pPr>
    </w:p>
    <w:p w14:paraId="48BF96F3">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1、初步评审</w:t>
      </w:r>
    </w:p>
    <w:p w14:paraId="007C6F8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初步评审标准</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3750"/>
        <w:gridCol w:w="3404"/>
      </w:tblGrid>
      <w:tr w14:paraId="01191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tcBorders>
              <w:tl2br w:val="nil"/>
              <w:tr2bl w:val="nil"/>
            </w:tcBorders>
            <w:vAlign w:val="center"/>
          </w:tcPr>
          <w:p w14:paraId="019B0064">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评审环节</w:t>
            </w:r>
          </w:p>
        </w:tc>
        <w:tc>
          <w:tcPr>
            <w:tcW w:w="3750" w:type="dxa"/>
            <w:tcBorders>
              <w:tl2br w:val="nil"/>
              <w:tr2bl w:val="nil"/>
            </w:tcBorders>
            <w:vAlign w:val="center"/>
          </w:tcPr>
          <w:p w14:paraId="280C2F4E">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评审因素</w:t>
            </w:r>
          </w:p>
        </w:tc>
        <w:tc>
          <w:tcPr>
            <w:tcW w:w="3404" w:type="dxa"/>
            <w:tcBorders>
              <w:tl2br w:val="nil"/>
              <w:tr2bl w:val="nil"/>
            </w:tcBorders>
            <w:vAlign w:val="center"/>
          </w:tcPr>
          <w:p w14:paraId="66254446">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评审标准</w:t>
            </w:r>
          </w:p>
        </w:tc>
      </w:tr>
      <w:tr w14:paraId="72AFD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restart"/>
            <w:tcBorders>
              <w:tl2br w:val="nil"/>
              <w:tr2bl w:val="nil"/>
            </w:tcBorders>
            <w:vAlign w:val="center"/>
          </w:tcPr>
          <w:p w14:paraId="02F2D020">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形式评审</w:t>
            </w:r>
          </w:p>
        </w:tc>
        <w:tc>
          <w:tcPr>
            <w:tcW w:w="3750" w:type="dxa"/>
            <w:tcBorders>
              <w:tl2br w:val="nil"/>
              <w:tr2bl w:val="nil"/>
            </w:tcBorders>
            <w:vAlign w:val="center"/>
          </w:tcPr>
          <w:p w14:paraId="0FAF8E43">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供应商名称</w:t>
            </w:r>
          </w:p>
        </w:tc>
        <w:tc>
          <w:tcPr>
            <w:tcW w:w="3404" w:type="dxa"/>
            <w:tcBorders>
              <w:tl2br w:val="nil"/>
              <w:tr2bl w:val="nil"/>
            </w:tcBorders>
            <w:vAlign w:val="center"/>
          </w:tcPr>
          <w:p w14:paraId="183A9B36">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与营业执照（事业单位法人证书），资质证书，银行资信证明等证明性证书一致</w:t>
            </w:r>
          </w:p>
        </w:tc>
      </w:tr>
      <w:tr w14:paraId="584A3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17AEA2AD">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7990C89D">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响应函签字盖章</w:t>
            </w:r>
          </w:p>
        </w:tc>
        <w:tc>
          <w:tcPr>
            <w:tcW w:w="3404" w:type="dxa"/>
            <w:tcBorders>
              <w:tl2br w:val="nil"/>
              <w:tr2bl w:val="nil"/>
            </w:tcBorders>
            <w:vAlign w:val="center"/>
          </w:tcPr>
          <w:p w14:paraId="62108351">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有响应函，有法定代表人或其委托代理人签字并加盖单位公章</w:t>
            </w:r>
          </w:p>
        </w:tc>
      </w:tr>
      <w:tr w14:paraId="4994C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14541409">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14F3AF4D">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响应文件格式</w:t>
            </w:r>
          </w:p>
        </w:tc>
        <w:tc>
          <w:tcPr>
            <w:tcW w:w="3404" w:type="dxa"/>
            <w:tcBorders>
              <w:tl2br w:val="nil"/>
              <w:tr2bl w:val="nil"/>
            </w:tcBorders>
            <w:vAlign w:val="center"/>
          </w:tcPr>
          <w:p w14:paraId="727D75B6">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符合采购文件“响应文件格式”要求</w:t>
            </w:r>
          </w:p>
        </w:tc>
      </w:tr>
      <w:tr w14:paraId="3CFC3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6A881588">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3A2E7BAF">
            <w:pPr>
              <w:keepNext w:val="0"/>
              <w:keepLines w:val="0"/>
              <w:pageBreakBefore w:val="0"/>
              <w:widowControl/>
              <w:kinsoku/>
              <w:wordWrap/>
              <w:overflowPunct/>
              <w:topLinePunct w:val="0"/>
              <w:autoSpaceDE/>
              <w:autoSpaceDN/>
              <w:bidi w:val="0"/>
              <w:spacing w:line="240" w:lineRule="auto"/>
              <w:jc w:val="both"/>
              <w:textAlignment w:val="center"/>
              <w:rPr>
                <w:rFonts w:hint="eastAsia" w:ascii="Times New Roman" w:hAnsi="Times New Roman" w:cs="Times New Roman" w:eastAsiaTheme="minorEastAsia"/>
                <w:color w:val="auto"/>
                <w:szCs w:val="21"/>
                <w:lang w:eastAsia="zh-CN"/>
              </w:rPr>
            </w:pPr>
            <w:r>
              <w:rPr>
                <w:rFonts w:hint="eastAsia" w:ascii="Times New Roman" w:hAnsi="Times New Roman" w:cs="Times New Roman"/>
                <w:color w:val="auto"/>
                <w:kern w:val="0"/>
                <w:szCs w:val="21"/>
                <w:lang w:val="en-US" w:eastAsia="zh-CN"/>
              </w:rPr>
              <w:t>方案</w:t>
            </w:r>
            <w:r>
              <w:rPr>
                <w:rFonts w:hint="default" w:ascii="Times New Roman" w:hAnsi="Times New Roman" w:cs="Times New Roman"/>
                <w:color w:val="auto"/>
                <w:kern w:val="0"/>
                <w:szCs w:val="21"/>
              </w:rPr>
              <w:t>唯一</w:t>
            </w:r>
          </w:p>
        </w:tc>
        <w:tc>
          <w:tcPr>
            <w:tcW w:w="3404" w:type="dxa"/>
            <w:tcBorders>
              <w:tl2br w:val="nil"/>
              <w:tr2bl w:val="nil"/>
            </w:tcBorders>
            <w:vAlign w:val="center"/>
          </w:tcPr>
          <w:p w14:paraId="27E46B8E">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eastAsiaTheme="minorEastAsia"/>
                <w:color w:val="auto"/>
                <w:szCs w:val="21"/>
                <w:lang w:val="en-US" w:eastAsia="zh-CN"/>
              </w:rPr>
            </w:pPr>
            <w:r>
              <w:rPr>
                <w:rFonts w:hint="default" w:ascii="Times New Roman" w:hAnsi="Times New Roman" w:cs="Times New Roman"/>
                <w:color w:val="auto"/>
                <w:kern w:val="0"/>
                <w:szCs w:val="21"/>
              </w:rPr>
              <w:t>只能有一个</w:t>
            </w:r>
            <w:r>
              <w:rPr>
                <w:rFonts w:hint="eastAsia" w:ascii="Times New Roman" w:hAnsi="Times New Roman" w:cs="Times New Roman"/>
                <w:color w:val="auto"/>
                <w:kern w:val="0"/>
                <w:szCs w:val="21"/>
                <w:lang w:val="en-US" w:eastAsia="zh-CN"/>
              </w:rPr>
              <w:t>方案，提供多个方案的，投标无效</w:t>
            </w:r>
          </w:p>
        </w:tc>
      </w:tr>
      <w:tr w14:paraId="6D66F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5CB8C955">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6A09B5CE">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法定代表人授权委托</w:t>
            </w:r>
          </w:p>
        </w:tc>
        <w:tc>
          <w:tcPr>
            <w:tcW w:w="3404" w:type="dxa"/>
            <w:tcBorders>
              <w:tl2br w:val="nil"/>
              <w:tr2bl w:val="nil"/>
            </w:tcBorders>
            <w:vAlign w:val="center"/>
          </w:tcPr>
          <w:p w14:paraId="2B7A94DB">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有授权书。授权书有法定代表人及其委托代理人签字并加盖单位公章</w:t>
            </w:r>
          </w:p>
        </w:tc>
      </w:tr>
      <w:tr w14:paraId="23A73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restart"/>
            <w:tcBorders>
              <w:tl2br w:val="nil"/>
              <w:tr2bl w:val="nil"/>
            </w:tcBorders>
            <w:vAlign w:val="center"/>
          </w:tcPr>
          <w:p w14:paraId="2B253559">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资格评审</w:t>
            </w:r>
          </w:p>
        </w:tc>
        <w:tc>
          <w:tcPr>
            <w:tcW w:w="3750" w:type="dxa"/>
            <w:tcBorders>
              <w:tl2br w:val="nil"/>
              <w:tr2bl w:val="nil"/>
            </w:tcBorders>
            <w:vAlign w:val="center"/>
          </w:tcPr>
          <w:p w14:paraId="0CADB8CE">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供应商应当具有独立承担民事责任和履行合同的能力。</w:t>
            </w:r>
          </w:p>
        </w:tc>
        <w:tc>
          <w:tcPr>
            <w:tcW w:w="3404" w:type="dxa"/>
            <w:tcBorders>
              <w:tl2br w:val="nil"/>
              <w:tr2bl w:val="nil"/>
            </w:tcBorders>
            <w:vAlign w:val="center"/>
          </w:tcPr>
          <w:p w14:paraId="00A032B3">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提供营业执照（副本）、税务登记证、组织机构代码证或提供三证合一后的营业执照（副本）。（提供加盖公章的复印件）</w:t>
            </w:r>
          </w:p>
        </w:tc>
      </w:tr>
      <w:tr w14:paraId="5AC5F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55FF60C5">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3D5E6454">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eastAsiaTheme="minorEastAsia"/>
                <w:color w:val="auto"/>
                <w:kern w:val="0"/>
                <w:szCs w:val="21"/>
                <w:lang w:val="en-US" w:eastAsia="zh-CN"/>
              </w:rPr>
            </w:pPr>
            <w:r>
              <w:rPr>
                <w:rFonts w:hint="eastAsia" w:ascii="Times New Roman" w:hAnsi="Times New Roman" w:cs="Times New Roman"/>
                <w:color w:val="auto"/>
                <w:kern w:val="0"/>
                <w:szCs w:val="21"/>
                <w:lang w:val="en-US" w:eastAsia="zh-CN"/>
              </w:rPr>
              <w:t>资质条件（见上要求）</w:t>
            </w:r>
          </w:p>
        </w:tc>
        <w:tc>
          <w:tcPr>
            <w:tcW w:w="3404" w:type="dxa"/>
            <w:tcBorders>
              <w:tl2br w:val="nil"/>
              <w:tr2bl w:val="nil"/>
            </w:tcBorders>
            <w:vAlign w:val="center"/>
          </w:tcPr>
          <w:p w14:paraId="0BECCF8C">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提供证明材料</w:t>
            </w:r>
          </w:p>
        </w:tc>
      </w:tr>
      <w:tr w14:paraId="08518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327A7F5F">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38F59C19">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供应商须为中华人民共和国境内登记注册的企业（事业）法人或非法人组织，未被列入中国执行信息公开网（http://zxgk.court.gov.cn/shixin/）“失信被执行人名单”。</w:t>
            </w:r>
          </w:p>
        </w:tc>
        <w:tc>
          <w:tcPr>
            <w:tcW w:w="3404" w:type="dxa"/>
            <w:tcBorders>
              <w:tl2br w:val="nil"/>
              <w:tr2bl w:val="nil"/>
            </w:tcBorders>
            <w:vAlign w:val="center"/>
          </w:tcPr>
          <w:p w14:paraId="3EDBFBA9">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提供证明材料</w:t>
            </w:r>
          </w:p>
        </w:tc>
      </w:tr>
      <w:tr w14:paraId="25EDB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44F49EDC">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6FDA2C98">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szCs w:val="21"/>
              </w:rPr>
              <w:t>供应商不得存在的情形</w:t>
            </w:r>
          </w:p>
        </w:tc>
        <w:tc>
          <w:tcPr>
            <w:tcW w:w="3404" w:type="dxa"/>
            <w:tcBorders>
              <w:tl2br w:val="nil"/>
              <w:tr2bl w:val="nil"/>
            </w:tcBorders>
            <w:vAlign w:val="center"/>
          </w:tcPr>
          <w:p w14:paraId="77D9BC8C">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满足采购公告要求</w:t>
            </w:r>
          </w:p>
        </w:tc>
      </w:tr>
    </w:tbl>
    <w:p w14:paraId="120337B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说明：初步评审活动依照形式评审、资格评审、响应性评审顺序进行，前一个环节不符合采购文件要求的不得进入下一个环节。</w:t>
      </w:r>
    </w:p>
    <w:p w14:paraId="744E28B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2、详细评审</w:t>
      </w:r>
    </w:p>
    <w:p w14:paraId="10C1CD2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2.1评审方法</w:t>
      </w:r>
    </w:p>
    <w:p w14:paraId="39950EC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评审</w:t>
      </w:r>
      <w:r>
        <w:rPr>
          <w:rFonts w:hint="default" w:ascii="Times New Roman" w:hAnsi="Times New Roman" w:eastAsia="方正仿宋_GBK" w:cs="Times New Roman"/>
          <w:color w:val="auto"/>
          <w:sz w:val="32"/>
          <w:szCs w:val="32"/>
          <w:lang w:val="en-US" w:eastAsia="zh-CN"/>
        </w:rPr>
        <w:t>小组将对确定为实质性响应采购文件要求的响应文件进行评价和比较，评审采用综合评分法。将根据方案的科学性，实施方案的实用性、可操作性，企业业绩，售后服务等方面进行综合评审。按评审后得分由高到低顺序排列。得分相同的，按报价由低到高顺序排列。得分且报价相同的，按技术指标优劣顺序排列。</w:t>
      </w:r>
    </w:p>
    <w:p w14:paraId="05C592D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2.2评审标准</w:t>
      </w:r>
    </w:p>
    <w:tbl>
      <w:tblPr>
        <w:tblStyle w:val="6"/>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5"/>
        <w:gridCol w:w="1413"/>
        <w:gridCol w:w="1687"/>
        <w:gridCol w:w="4364"/>
      </w:tblGrid>
      <w:tr w14:paraId="5DEC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tcPr>
          <w:p w14:paraId="0263E151">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序号</w:t>
            </w:r>
          </w:p>
        </w:tc>
        <w:tc>
          <w:tcPr>
            <w:tcW w:w="3100" w:type="dxa"/>
            <w:gridSpan w:val="2"/>
          </w:tcPr>
          <w:p w14:paraId="3670F055">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评审项目及分值</w:t>
            </w:r>
          </w:p>
        </w:tc>
        <w:tc>
          <w:tcPr>
            <w:tcW w:w="4364" w:type="dxa"/>
          </w:tcPr>
          <w:p w14:paraId="0A9B4B6A">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评审标准</w:t>
            </w:r>
          </w:p>
        </w:tc>
      </w:tr>
      <w:tr w14:paraId="4A81E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Align w:val="center"/>
          </w:tcPr>
          <w:p w14:paraId="3D1C244A">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1</w:t>
            </w:r>
          </w:p>
        </w:tc>
        <w:tc>
          <w:tcPr>
            <w:tcW w:w="1413" w:type="dxa"/>
            <w:vAlign w:val="center"/>
          </w:tcPr>
          <w:p w14:paraId="5B76DFEC">
            <w:pPr>
              <w:adjustRightInd w:val="0"/>
              <w:snapToGrid w:val="0"/>
              <w:spacing w:line="400" w:lineRule="exact"/>
              <w:jc w:val="center"/>
              <w:rPr>
                <w:rFonts w:hint="default" w:ascii="Times New Roman" w:hAnsi="Times New Roman" w:cs="Times New Roman"/>
                <w:color w:val="auto"/>
                <w:sz w:val="22"/>
                <w:szCs w:val="22"/>
              </w:rPr>
            </w:pPr>
            <w:r>
              <w:rPr>
                <w:rFonts w:hint="eastAsia" w:ascii="Times New Roman" w:hAnsi="Times New Roman" w:cs="Times New Roman"/>
                <w:color w:val="auto"/>
                <w:sz w:val="22"/>
                <w:szCs w:val="22"/>
                <w:lang w:val="en-US" w:eastAsia="zh-CN"/>
              </w:rPr>
              <w:t>方案</w:t>
            </w:r>
            <w:r>
              <w:rPr>
                <w:rFonts w:hint="default" w:ascii="Times New Roman" w:hAnsi="Times New Roman" w:cs="Times New Roman"/>
                <w:color w:val="auto"/>
                <w:sz w:val="22"/>
                <w:szCs w:val="22"/>
              </w:rPr>
              <w:t>评审</w:t>
            </w:r>
          </w:p>
          <w:p w14:paraId="5FBB38A1">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60</w:t>
            </w:r>
            <w:r>
              <w:rPr>
                <w:rFonts w:hint="default" w:ascii="Times New Roman" w:hAnsi="Times New Roman" w:cs="Times New Roman"/>
                <w:color w:val="auto"/>
                <w:sz w:val="22"/>
                <w:szCs w:val="22"/>
              </w:rPr>
              <w:t>分）</w:t>
            </w:r>
          </w:p>
        </w:tc>
        <w:tc>
          <w:tcPr>
            <w:tcW w:w="1687" w:type="dxa"/>
            <w:vAlign w:val="center"/>
          </w:tcPr>
          <w:p w14:paraId="578FFDF5">
            <w:pPr>
              <w:adjustRightInd w:val="0"/>
              <w:snapToGrid w:val="0"/>
              <w:spacing w:line="400" w:lineRule="exact"/>
              <w:jc w:val="center"/>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方案</w:t>
            </w:r>
          </w:p>
          <w:p w14:paraId="196DB6FA">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60</w:t>
            </w:r>
            <w:r>
              <w:rPr>
                <w:rFonts w:hint="default" w:ascii="Times New Roman" w:hAnsi="Times New Roman" w:cs="Times New Roman"/>
                <w:color w:val="auto"/>
                <w:sz w:val="22"/>
                <w:szCs w:val="22"/>
              </w:rPr>
              <w:t>分）</w:t>
            </w:r>
          </w:p>
        </w:tc>
        <w:tc>
          <w:tcPr>
            <w:tcW w:w="4364" w:type="dxa"/>
          </w:tcPr>
          <w:p w14:paraId="77E93441">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根据给定限价编写央视媒体投放组合方案，投放时间需涵盖2025年春节档，不限频道、不限时长，但方案中至少要有央视1台、2台或13台其中一项或多项，否则扣20分，评审小组将根据组合方案进行打分。</w:t>
            </w:r>
          </w:p>
          <w:p w14:paraId="2AA5262C">
            <w:pPr>
              <w:adjustRightInd w:val="0"/>
              <w:snapToGrid w:val="0"/>
              <w:spacing w:line="400" w:lineRule="exact"/>
              <w:jc w:val="left"/>
              <w:rPr>
                <w:rFonts w:hint="default"/>
                <w:lang w:val="en-US" w:eastAsia="zh-CN"/>
              </w:rPr>
            </w:pPr>
            <w:r>
              <w:rPr>
                <w:rFonts w:hint="eastAsia" w:ascii="Times New Roman" w:hAnsi="Times New Roman" w:cs="Times New Roman"/>
                <w:color w:val="auto"/>
                <w:sz w:val="22"/>
                <w:szCs w:val="22"/>
                <w:lang w:val="en-US" w:eastAsia="zh-CN"/>
              </w:rPr>
              <w:t>方案不得以赠送等名义搭配非央视广告的任何媒体资源。</w:t>
            </w:r>
          </w:p>
        </w:tc>
      </w:tr>
      <w:tr w14:paraId="09891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restart"/>
            <w:vAlign w:val="center"/>
          </w:tcPr>
          <w:p w14:paraId="10B456B3">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2</w:t>
            </w:r>
          </w:p>
          <w:p w14:paraId="1FAE3921">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restart"/>
            <w:vAlign w:val="center"/>
          </w:tcPr>
          <w:p w14:paraId="6E8B1647">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商务评审</w:t>
            </w:r>
          </w:p>
          <w:p w14:paraId="43C1F414">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30</w:t>
            </w:r>
            <w:r>
              <w:rPr>
                <w:rFonts w:hint="default" w:ascii="Times New Roman" w:hAnsi="Times New Roman" w:cs="Times New Roman"/>
                <w:color w:val="auto"/>
                <w:sz w:val="22"/>
                <w:szCs w:val="22"/>
              </w:rPr>
              <w:t>分）</w:t>
            </w:r>
          </w:p>
        </w:tc>
        <w:tc>
          <w:tcPr>
            <w:tcW w:w="1687" w:type="dxa"/>
            <w:vAlign w:val="center"/>
          </w:tcPr>
          <w:p w14:paraId="377C86C7">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公司</w:t>
            </w:r>
            <w:r>
              <w:rPr>
                <w:rFonts w:hint="eastAsia" w:ascii="Times New Roman" w:hAnsi="Times New Roman" w:cs="Times New Roman"/>
                <w:color w:val="auto"/>
                <w:sz w:val="22"/>
                <w:szCs w:val="22"/>
                <w:lang w:val="en-US" w:eastAsia="zh-CN"/>
              </w:rPr>
              <w:t>资质</w:t>
            </w:r>
          </w:p>
          <w:p w14:paraId="2B200021">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w:t>
            </w:r>
            <w:r>
              <w:rPr>
                <w:rFonts w:hint="eastAsia" w:ascii="Times New Roman" w:hAnsi="Times New Roman" w:cs="Times New Roman"/>
                <w:color w:val="auto"/>
                <w:sz w:val="22"/>
                <w:szCs w:val="22"/>
                <w:lang w:val="en-US" w:eastAsia="zh-CN"/>
              </w:rPr>
              <w:t>15</w:t>
            </w:r>
            <w:r>
              <w:rPr>
                <w:rFonts w:hint="default" w:ascii="Times New Roman" w:hAnsi="Times New Roman" w:cs="Times New Roman"/>
                <w:color w:val="auto"/>
                <w:sz w:val="22"/>
                <w:szCs w:val="22"/>
                <w:lang w:val="en-US" w:eastAsia="zh-CN"/>
              </w:rPr>
              <w:t>分）</w:t>
            </w:r>
          </w:p>
        </w:tc>
        <w:tc>
          <w:tcPr>
            <w:tcW w:w="4364" w:type="dxa"/>
          </w:tcPr>
          <w:p w14:paraId="743CF6B2">
            <w:pPr>
              <w:adjustRightInd w:val="0"/>
              <w:snapToGrid w:val="0"/>
              <w:spacing w:line="400" w:lineRule="exact"/>
              <w:jc w:val="left"/>
              <w:rPr>
                <w:rFonts w:hint="eastAsia" w:ascii="Times New Roman" w:hAnsi="Times New Roman" w:cs="Times New Roman"/>
                <w:color w:val="000000" w:themeColor="text1"/>
                <w:sz w:val="22"/>
                <w:szCs w:val="22"/>
                <w:lang w:val="en-US" w:eastAsia="zh-CN"/>
                <w14:textFill>
                  <w14:solidFill>
                    <w14:schemeClr w14:val="tx1"/>
                  </w14:solidFill>
                </w14:textFill>
              </w:rPr>
            </w:pPr>
            <w:r>
              <w:rPr>
                <w:rFonts w:hint="eastAsia" w:ascii="Times New Roman" w:hAnsi="Times New Roman" w:cs="Times New Roman"/>
                <w:color w:val="000000" w:themeColor="text1"/>
                <w:sz w:val="22"/>
                <w:szCs w:val="22"/>
                <w:lang w:val="en-US" w:eastAsia="zh-CN"/>
                <w14:textFill>
                  <w14:solidFill>
                    <w14:schemeClr w14:val="tx1"/>
                  </w14:solidFill>
                </w14:textFill>
              </w:rPr>
              <w:t>1.2021至今，获得中央电视台授予的4A信用资质得9分，3A的得6分；</w:t>
            </w:r>
          </w:p>
          <w:p w14:paraId="3B835251">
            <w:pPr>
              <w:adjustRightInd w:val="0"/>
              <w:snapToGrid w:val="0"/>
              <w:spacing w:line="400" w:lineRule="exact"/>
              <w:jc w:val="left"/>
              <w:rPr>
                <w:rFonts w:hint="default" w:ascii="Times New Roman" w:hAnsi="Times New Roman" w:cs="Times New Roman"/>
                <w:color w:val="auto"/>
                <w:sz w:val="22"/>
                <w:szCs w:val="22"/>
                <w:lang w:val="en-US" w:eastAsia="zh-CN"/>
              </w:rPr>
            </w:pPr>
            <w:r>
              <w:rPr>
                <w:rFonts w:hint="eastAsia" w:ascii="Times New Roman" w:hAnsi="Times New Roman" w:cs="Times New Roman"/>
                <w:color w:val="000000" w:themeColor="text1"/>
                <w:sz w:val="22"/>
                <w:szCs w:val="22"/>
                <w:lang w:val="en-US" w:eastAsia="zh-CN"/>
                <w14:textFill>
                  <w14:solidFill>
                    <w14:schemeClr w14:val="tx1"/>
                  </w14:solidFill>
                </w14:textFill>
              </w:rPr>
              <w:t>2.提供与方案匹配的央视频道广告资源的完整授权书，得6分，缺1个此项不得分。</w:t>
            </w:r>
          </w:p>
        </w:tc>
      </w:tr>
      <w:tr w14:paraId="4CC9C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continue"/>
          </w:tcPr>
          <w:p w14:paraId="55EA9C6A">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continue"/>
          </w:tcPr>
          <w:p w14:paraId="2D7B624A">
            <w:pPr>
              <w:adjustRightInd w:val="0"/>
              <w:snapToGrid w:val="0"/>
              <w:spacing w:line="400" w:lineRule="exact"/>
              <w:jc w:val="center"/>
              <w:rPr>
                <w:rFonts w:hint="default" w:ascii="Times New Roman" w:hAnsi="Times New Roman" w:cs="Times New Roman"/>
                <w:color w:val="auto"/>
                <w:sz w:val="22"/>
                <w:szCs w:val="22"/>
              </w:rPr>
            </w:pPr>
          </w:p>
        </w:tc>
        <w:tc>
          <w:tcPr>
            <w:tcW w:w="1687" w:type="dxa"/>
            <w:vAlign w:val="center"/>
          </w:tcPr>
          <w:p w14:paraId="02B1865F">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公司业绩证明</w:t>
            </w:r>
          </w:p>
          <w:p w14:paraId="39404679">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15</w:t>
            </w:r>
            <w:r>
              <w:rPr>
                <w:rFonts w:hint="default" w:ascii="Times New Roman" w:hAnsi="Times New Roman" w:cs="Times New Roman"/>
                <w:color w:val="auto"/>
                <w:sz w:val="22"/>
                <w:szCs w:val="22"/>
              </w:rPr>
              <w:t>分）</w:t>
            </w:r>
          </w:p>
        </w:tc>
        <w:tc>
          <w:tcPr>
            <w:tcW w:w="4364" w:type="dxa"/>
          </w:tcPr>
          <w:p w14:paraId="12893707">
            <w:pPr>
              <w:spacing w:line="400" w:lineRule="exact"/>
              <w:rPr>
                <w:rFonts w:hint="default" w:ascii="Times New Roman" w:hAnsi="Times New Roman" w:eastAsia="方正仿宋_GBK" w:cs="Times New Roman"/>
                <w:color w:val="auto"/>
                <w:sz w:val="32"/>
                <w:szCs w:val="32"/>
              </w:rPr>
            </w:pPr>
            <w:r>
              <w:rPr>
                <w:rFonts w:hint="eastAsia" w:ascii="Times New Roman" w:hAnsi="Times New Roman" w:cs="Times New Roman"/>
                <w:color w:val="auto"/>
                <w:sz w:val="22"/>
                <w:szCs w:val="22"/>
                <w:lang w:val="en-US" w:eastAsia="zh-CN"/>
              </w:rPr>
              <w:t>提供2021年至今为</w:t>
            </w:r>
            <w:r>
              <w:rPr>
                <w:rFonts w:hint="default" w:ascii="Times New Roman" w:hAnsi="Times New Roman" w:cs="Times New Roman"/>
                <w:color w:val="auto"/>
                <w:sz w:val="22"/>
                <w:szCs w:val="22"/>
              </w:rPr>
              <w:t>政府、事业单位、央国企、上市公司、行业龙头企业</w:t>
            </w:r>
            <w:r>
              <w:rPr>
                <w:rFonts w:hint="eastAsia" w:ascii="Times New Roman" w:hAnsi="Times New Roman" w:cs="Times New Roman"/>
                <w:color w:val="auto"/>
                <w:sz w:val="22"/>
                <w:szCs w:val="22"/>
                <w:lang w:val="en-US" w:eastAsia="zh-CN"/>
              </w:rPr>
              <w:t>等单位服务的业绩证明，提供3份得10分，提供5份得15分</w:t>
            </w: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请注意上文资质需求相关要求，</w:t>
            </w:r>
            <w:r>
              <w:rPr>
                <w:rFonts w:hint="default" w:ascii="Times New Roman" w:hAnsi="Times New Roman" w:cs="Times New Roman"/>
                <w:color w:val="auto"/>
                <w:sz w:val="22"/>
                <w:szCs w:val="22"/>
              </w:rPr>
              <w:t>提供业绩合同复印件，合同复印件必须至少包含清晰的双方印章、服务内容、签订时间，缺少任何一项或复印不清晰有可能被视同合同无效。）</w:t>
            </w:r>
          </w:p>
        </w:tc>
      </w:tr>
      <w:tr w14:paraId="6C16E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Align w:val="center"/>
          </w:tcPr>
          <w:p w14:paraId="167608A4">
            <w:pPr>
              <w:adjustRightInd w:val="0"/>
              <w:snapToGrid w:val="0"/>
              <w:spacing w:line="400" w:lineRule="exact"/>
              <w:jc w:val="center"/>
              <w:rPr>
                <w:rFonts w:hint="eastAsia" w:ascii="Times New Roman" w:hAnsi="Times New Roman" w:cs="Times New Roman" w:eastAsiaTheme="minorEastAsia"/>
                <w:color w:val="auto"/>
                <w:sz w:val="22"/>
                <w:szCs w:val="22"/>
                <w:lang w:val="en-US" w:eastAsia="zh-CN"/>
              </w:rPr>
            </w:pPr>
            <w:r>
              <w:rPr>
                <w:rFonts w:hint="eastAsia" w:ascii="Times New Roman" w:hAnsi="Times New Roman" w:cs="Times New Roman"/>
                <w:color w:val="auto"/>
                <w:sz w:val="22"/>
                <w:szCs w:val="22"/>
                <w:lang w:val="en-US" w:eastAsia="zh-CN"/>
              </w:rPr>
              <w:t>3</w:t>
            </w:r>
          </w:p>
        </w:tc>
        <w:tc>
          <w:tcPr>
            <w:tcW w:w="1413" w:type="dxa"/>
            <w:vAlign w:val="center"/>
          </w:tcPr>
          <w:p w14:paraId="5182FFCB">
            <w:pPr>
              <w:pStyle w:val="2"/>
              <w:jc w:val="center"/>
              <w:rPr>
                <w:rFonts w:hint="default"/>
                <w:lang w:val="en-US" w:eastAsia="zh-CN"/>
              </w:rPr>
            </w:pPr>
            <w:r>
              <w:rPr>
                <w:rFonts w:hint="eastAsia" w:cs="Times New Roman"/>
                <w:color w:val="auto"/>
                <w:kern w:val="2"/>
                <w:sz w:val="22"/>
                <w:szCs w:val="22"/>
                <w:lang w:val="en-US" w:eastAsia="zh-CN" w:bidi="ar-SA"/>
              </w:rPr>
              <w:t>合作</w:t>
            </w:r>
            <w:r>
              <w:rPr>
                <w:rFonts w:hint="eastAsia" w:ascii="Times New Roman" w:hAnsi="Times New Roman" w:cs="Times New Roman" w:eastAsiaTheme="minorEastAsia"/>
                <w:color w:val="auto"/>
                <w:kern w:val="2"/>
                <w:sz w:val="22"/>
                <w:szCs w:val="22"/>
                <w:lang w:val="en-US" w:eastAsia="zh-CN" w:bidi="ar-SA"/>
              </w:rPr>
              <w:t>评审  （1</w:t>
            </w:r>
            <w:r>
              <w:rPr>
                <w:rFonts w:hint="eastAsia" w:cs="Times New Roman"/>
                <w:color w:val="auto"/>
                <w:kern w:val="2"/>
                <w:sz w:val="22"/>
                <w:szCs w:val="22"/>
                <w:lang w:val="en-US" w:eastAsia="zh-CN" w:bidi="ar-SA"/>
              </w:rPr>
              <w:t>0</w:t>
            </w:r>
            <w:r>
              <w:rPr>
                <w:rFonts w:hint="eastAsia" w:ascii="Times New Roman" w:hAnsi="Times New Roman" w:cs="Times New Roman" w:eastAsiaTheme="minorEastAsia"/>
                <w:color w:val="auto"/>
                <w:kern w:val="2"/>
                <w:sz w:val="22"/>
                <w:szCs w:val="22"/>
                <w:lang w:val="en-US" w:eastAsia="zh-CN" w:bidi="ar-SA"/>
              </w:rPr>
              <w:t>分）</w:t>
            </w:r>
          </w:p>
        </w:tc>
        <w:tc>
          <w:tcPr>
            <w:tcW w:w="1687" w:type="dxa"/>
            <w:vAlign w:val="center"/>
          </w:tcPr>
          <w:p w14:paraId="1516E082">
            <w:pPr>
              <w:pStyle w:val="2"/>
              <w:jc w:val="center"/>
              <w:rPr>
                <w:rFonts w:hint="eastAsia" w:cs="Times New Roman"/>
                <w:color w:val="auto"/>
                <w:sz w:val="22"/>
                <w:szCs w:val="22"/>
                <w:lang w:val="en-US" w:eastAsia="zh-CN"/>
              </w:rPr>
            </w:pPr>
            <w:r>
              <w:rPr>
                <w:rFonts w:hint="eastAsia" w:cs="Times New Roman"/>
                <w:color w:val="auto"/>
                <w:sz w:val="22"/>
                <w:szCs w:val="22"/>
                <w:lang w:val="en-US" w:eastAsia="zh-CN"/>
              </w:rPr>
              <w:t>服务</w:t>
            </w:r>
          </w:p>
          <w:p w14:paraId="7E95727E">
            <w:pPr>
              <w:pStyle w:val="2"/>
              <w:jc w:val="center"/>
              <w:rPr>
                <w:rFonts w:hint="default" w:ascii="Times New Roman" w:hAnsi="Times New Roman" w:cs="Times New Roman"/>
                <w:color w:val="auto"/>
                <w:sz w:val="22"/>
                <w:szCs w:val="22"/>
                <w:lang w:val="en-US" w:eastAsia="zh-CN"/>
              </w:rPr>
            </w:pPr>
            <w:r>
              <w:rPr>
                <w:rFonts w:hint="eastAsia" w:cs="Times New Roman"/>
                <w:color w:val="auto"/>
                <w:sz w:val="22"/>
                <w:szCs w:val="22"/>
                <w:lang w:val="en-US" w:eastAsia="zh-CN"/>
              </w:rPr>
              <w:t>（10分）</w:t>
            </w:r>
          </w:p>
        </w:tc>
        <w:tc>
          <w:tcPr>
            <w:tcW w:w="4364" w:type="dxa"/>
          </w:tcPr>
          <w:p w14:paraId="3E48FEE2">
            <w:pPr>
              <w:spacing w:line="400" w:lineRule="exact"/>
              <w:rPr>
                <w:rFonts w:hint="default"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响应者对合作服务，以及错播、漏播等情况进行说明或承诺，根据情况给与1-10分。</w:t>
            </w:r>
          </w:p>
        </w:tc>
      </w:tr>
    </w:tbl>
    <w:p w14:paraId="19B69F3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p>
    <w:p w14:paraId="39F95C0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第六章 合同草案</w:t>
      </w:r>
    </w:p>
    <w:p w14:paraId="0C215BD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p>
    <w:p w14:paraId="6BCE951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一、项目内容</w:t>
      </w:r>
    </w:p>
    <w:p w14:paraId="517B658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二、合同金额</w:t>
      </w:r>
    </w:p>
    <w:p w14:paraId="4775BF5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本合同费用总金额为XX（含税价），税率X。</w:t>
      </w:r>
    </w:p>
    <w:p w14:paraId="3574849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三、付款方法</w:t>
      </w:r>
    </w:p>
    <w:p w14:paraId="58CB0A1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本合同签订后，甲方向乙方支付</w:t>
      </w:r>
      <w:r>
        <w:rPr>
          <w:rFonts w:hint="eastAsia" w:eastAsia="方正仿宋_GBK" w:cs="Times New Roman"/>
          <w:color w:val="auto"/>
          <w:sz w:val="32"/>
          <w:szCs w:val="32"/>
          <w:lang w:val="en-US" w:eastAsia="zh-CN"/>
        </w:rPr>
        <w:t>X万元。</w:t>
      </w:r>
    </w:p>
    <w:p w14:paraId="3C4833F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四、</w:t>
      </w:r>
      <w:r>
        <w:rPr>
          <w:rFonts w:hint="eastAsia" w:eastAsia="方正黑体_GBK" w:cs="Times New Roman"/>
          <w:color w:val="auto"/>
          <w:sz w:val="32"/>
          <w:szCs w:val="32"/>
          <w:lang w:val="en-US" w:eastAsia="zh-CN"/>
        </w:rPr>
        <w:t>错播或漏播补救</w:t>
      </w:r>
    </w:p>
    <w:p w14:paraId="6713F645">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7BD019F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第七章 响应文件组成及格式附件</w:t>
      </w:r>
    </w:p>
    <w:p w14:paraId="286FD298">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（注：按照实际需要可做适当调整）</w:t>
      </w:r>
    </w:p>
    <w:p w14:paraId="04E2055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目录（供参考）</w:t>
      </w:r>
    </w:p>
    <w:p w14:paraId="2E7C468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1.响应函</w:t>
      </w:r>
    </w:p>
    <w:p w14:paraId="2D8ACC4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2.法定代表人证明或授权委托书</w:t>
      </w:r>
    </w:p>
    <w:p w14:paraId="185873C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lang w:val="en-US" w:eastAsia="zh-CN"/>
        </w:rPr>
        <w:t>.资格审查资料</w:t>
      </w:r>
    </w:p>
    <w:p w14:paraId="1BA0947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lang w:val="en-US" w:eastAsia="zh-CN"/>
        </w:rPr>
        <w:t>.响应方案</w:t>
      </w:r>
    </w:p>
    <w:p w14:paraId="01F3828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lang w:val="en-US" w:eastAsia="zh-CN"/>
        </w:rPr>
        <w:t>.响应文件的澄清说明等其他有关材料</w:t>
      </w:r>
    </w:p>
    <w:p w14:paraId="7E9E81D8">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1、响应函</w:t>
      </w:r>
    </w:p>
    <w:p w14:paraId="3127FA7C">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1.1响应函</w:t>
      </w:r>
    </w:p>
    <w:p w14:paraId="6BECF3C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致：</w:t>
      </w:r>
      <w:r>
        <w:rPr>
          <w:rFonts w:hint="default" w:ascii="Times New Roman" w:hAnsi="Times New Roman" w:eastAsia="方正仿宋_GBK" w:cs="Times New Roman"/>
          <w:color w:val="auto"/>
          <w:sz w:val="32"/>
          <w:szCs w:val="32"/>
          <w:u w:val="single"/>
        </w:rPr>
        <w:t>（采购人名称）</w:t>
      </w:r>
      <w:r>
        <w:rPr>
          <w:rFonts w:hint="default" w:ascii="Times New Roman" w:hAnsi="Times New Roman" w:eastAsia="方正仿宋_GBK" w:cs="Times New Roman"/>
          <w:color w:val="auto"/>
          <w:sz w:val="32"/>
          <w:szCs w:val="32"/>
        </w:rPr>
        <w:t xml:space="preserve"> ；</w:t>
      </w:r>
    </w:p>
    <w:p w14:paraId="333180A6">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1.我方已仔细研究了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（项目名称）采购文件的全部内容，愿意以含税价人民币</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XXXXXX</w:t>
      </w:r>
      <w:r>
        <w:rPr>
          <w:rFonts w:hint="default" w:ascii="Times New Roman" w:hAnsi="Times New Roman" w:eastAsia="方正仿宋_GBK" w:cs="Times New Roman"/>
          <w:color w:val="auto"/>
          <w:sz w:val="32"/>
          <w:szCs w:val="32"/>
          <w:u w:val="single"/>
        </w:rPr>
        <w:t xml:space="preserve">（大写） </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 xml:space="preserve">    XXXXXXX</w:t>
      </w:r>
      <w:r>
        <w:rPr>
          <w:rFonts w:hint="default" w:ascii="Times New Roman" w:hAnsi="Times New Roman" w:eastAsia="方正仿宋_GBK" w:cs="Times New Roman"/>
          <w:color w:val="auto"/>
          <w:sz w:val="32"/>
          <w:szCs w:val="32"/>
          <w:u w:val="single"/>
        </w:rPr>
        <w:t xml:space="preserve">（小写） </w:t>
      </w:r>
      <w:r>
        <w:rPr>
          <w:rFonts w:hint="default" w:ascii="Times New Roman" w:hAnsi="Times New Roman" w:eastAsia="方正仿宋_GBK" w:cs="Times New Roman"/>
          <w:color w:val="auto"/>
          <w:sz w:val="32"/>
          <w:szCs w:val="32"/>
        </w:rPr>
        <w:t>的报价（</w:t>
      </w:r>
      <w:r>
        <w:rPr>
          <w:rFonts w:hint="default" w:ascii="Times New Roman" w:hAnsi="Times New Roman" w:eastAsia="方正仿宋_GBK" w:cs="Times New Roman"/>
          <w:color w:val="auto"/>
          <w:sz w:val="32"/>
          <w:szCs w:val="32"/>
          <w:lang w:val="en-US" w:eastAsia="zh-CN"/>
        </w:rPr>
        <w:t>税率</w:t>
      </w:r>
      <w:r>
        <w:rPr>
          <w:rFonts w:hint="default" w:ascii="Times New Roman" w:hAnsi="Times New Roman" w:eastAsia="方正仿宋_GBK" w:cs="Times New Roman"/>
          <w:color w:val="auto"/>
          <w:sz w:val="32"/>
          <w:szCs w:val="32"/>
        </w:rPr>
        <w:t>为</w:t>
      </w:r>
      <w:r>
        <w:rPr>
          <w:rFonts w:hint="default" w:ascii="Times New Roman" w:hAnsi="Times New Roman" w:eastAsia="方正仿宋_GBK" w:cs="Times New Roman"/>
          <w:color w:val="auto"/>
          <w:sz w:val="32"/>
          <w:szCs w:val="32"/>
          <w:u w:val="single"/>
          <w:lang w:val="en-US" w:eastAsia="zh-CN"/>
        </w:rPr>
        <w:t>XXXXX</w:t>
      </w:r>
      <w:r>
        <w:rPr>
          <w:rFonts w:hint="default" w:ascii="Times New Roman" w:hAnsi="Times New Roman" w:eastAsia="方正仿宋_GBK" w:cs="Times New Roman"/>
          <w:color w:val="auto"/>
          <w:sz w:val="32"/>
          <w:szCs w:val="32"/>
        </w:rPr>
        <w:t>；增值税为</w:t>
      </w:r>
      <w:r>
        <w:rPr>
          <w:rFonts w:hint="default" w:ascii="Times New Roman" w:hAnsi="Times New Roman" w:eastAsia="方正仿宋_GBK" w:cs="Times New Roman"/>
          <w:color w:val="auto"/>
          <w:sz w:val="32"/>
          <w:szCs w:val="32"/>
          <w:u w:val="single"/>
          <w:lang w:val="en-US" w:eastAsia="zh-CN"/>
        </w:rPr>
        <w:t>XXXX</w:t>
      </w:r>
      <w:r>
        <w:rPr>
          <w:rFonts w:hint="default" w:ascii="Times New Roman" w:hAnsi="Times New Roman" w:eastAsia="方正仿宋_GBK" w:cs="Times New Roman"/>
          <w:color w:val="auto"/>
          <w:sz w:val="32"/>
          <w:szCs w:val="32"/>
        </w:rPr>
        <w:t>）</w:t>
      </w:r>
      <w:r>
        <w:rPr>
          <w:rFonts w:hint="eastAsia"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提供本项目服务并按合同约定履行义务。</w:t>
      </w:r>
    </w:p>
    <w:p w14:paraId="4139F66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.我方在此声明，</w:t>
      </w:r>
      <w:r>
        <w:rPr>
          <w:rFonts w:hint="eastAsia" w:ascii="Times New Roman" w:hAnsi="Times New Roman" w:eastAsia="方正仿宋_GBK" w:cs="Times New Roman"/>
          <w:color w:val="auto"/>
          <w:sz w:val="32"/>
          <w:szCs w:val="32"/>
          <w:lang w:val="en-US" w:eastAsia="zh-CN"/>
        </w:rPr>
        <w:t>对询比采购所知晓的情况恪守商业道德，履行保密义务。</w:t>
      </w:r>
      <w:r>
        <w:rPr>
          <w:rFonts w:hint="default" w:ascii="Times New Roman" w:hAnsi="Times New Roman" w:eastAsia="方正仿宋_GBK" w:cs="Times New Roman"/>
          <w:color w:val="auto"/>
          <w:sz w:val="32"/>
          <w:szCs w:val="32"/>
        </w:rPr>
        <w:t>所递交的响应文件及有关资料内容完整、真实和准确，且不存在采购公告/邀请书中供应商不得存在的情形。</w:t>
      </w:r>
    </w:p>
    <w:p w14:paraId="18EB5FD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（其他补充说明）。</w:t>
      </w:r>
    </w:p>
    <w:p w14:paraId="6CE7CD1A">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28381AE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7A7D28D9">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682F866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592419B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7453888E">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（单位公章）</w:t>
      </w:r>
    </w:p>
    <w:p w14:paraId="4545E5A9">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法定代表人或委托代理人：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（签字或盖章）</w:t>
      </w:r>
    </w:p>
    <w:p w14:paraId="0C0CDB22">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14:paraId="33773C05">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p>
    <w:p w14:paraId="7E5630BE">
      <w:pPr>
        <w:pStyle w:val="2"/>
        <w:rPr>
          <w:rFonts w:hint="default" w:ascii="Times New Roman" w:hAnsi="Times New Roman" w:eastAsia="方正仿宋_GBK" w:cs="Times New Roman"/>
          <w:color w:val="auto"/>
          <w:sz w:val="32"/>
          <w:szCs w:val="32"/>
        </w:rPr>
      </w:pPr>
    </w:p>
    <w:p w14:paraId="028AD2DB">
      <w:pPr>
        <w:widowControl w:val="0"/>
        <w:spacing w:after="120"/>
        <w:jc w:val="both"/>
        <w:rPr>
          <w:rFonts w:hint="default" w:ascii="Times New Roman" w:hAnsi="Times New Roman" w:eastAsia="宋体" w:cs="Times New Roman"/>
          <w:color w:val="auto"/>
          <w:kern w:val="2"/>
          <w:sz w:val="21"/>
          <w:szCs w:val="20"/>
          <w:lang w:val="en-US" w:eastAsia="zh-CN" w:bidi="ar-SA"/>
        </w:rPr>
      </w:pPr>
    </w:p>
    <w:p w14:paraId="3A51A018">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2、法定代表人证明或授权委托书</w:t>
      </w:r>
    </w:p>
    <w:p w14:paraId="7492FA92">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2.1法定代表人证明格式</w:t>
      </w:r>
    </w:p>
    <w:p w14:paraId="0E60C617">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法定代表人证明</w:t>
      </w:r>
    </w:p>
    <w:p w14:paraId="567E971B">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 xml:space="preserve">供应商： </w:t>
      </w:r>
      <w:r>
        <w:rPr>
          <w:rFonts w:hint="default" w:ascii="Times New Roman" w:hAnsi="Times New Roman" w:eastAsia="方正仿宋_GBK" w:cs="Times New Roman"/>
          <w:color w:val="auto"/>
          <w:sz w:val="32"/>
          <w:szCs w:val="32"/>
          <w:u w:val="single"/>
        </w:rPr>
        <w:t xml:space="preserve">                                             </w:t>
      </w:r>
    </w:p>
    <w:p w14:paraId="0D957EE7">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单位性质：</w:t>
      </w:r>
      <w:r>
        <w:rPr>
          <w:rFonts w:hint="default" w:ascii="Times New Roman" w:hAnsi="Times New Roman" w:eastAsia="方正仿宋_GBK" w:cs="Times New Roman"/>
          <w:color w:val="auto"/>
          <w:sz w:val="32"/>
          <w:szCs w:val="32"/>
          <w:u w:val="single"/>
        </w:rPr>
        <w:t xml:space="preserve">                                             </w:t>
      </w:r>
    </w:p>
    <w:p w14:paraId="779C2A4E">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地  址：</w:t>
      </w:r>
      <w:r>
        <w:rPr>
          <w:rFonts w:hint="default" w:ascii="Times New Roman" w:hAnsi="Times New Roman" w:eastAsia="方正仿宋_GBK" w:cs="Times New Roman"/>
          <w:color w:val="auto"/>
          <w:sz w:val="32"/>
          <w:szCs w:val="32"/>
          <w:u w:val="single"/>
        </w:rPr>
        <w:t xml:space="preserve">                                                 </w:t>
      </w:r>
    </w:p>
    <w:p w14:paraId="2A995DA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成立时间：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14:paraId="69B6BA32">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经营期限： </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14:paraId="26C4C06E">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姓  名：</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性  别：</w:t>
      </w:r>
      <w:r>
        <w:rPr>
          <w:rFonts w:hint="default" w:ascii="Times New Roman" w:hAnsi="Times New Roman" w:eastAsia="方正仿宋_GBK" w:cs="Times New Roman"/>
          <w:color w:val="auto"/>
          <w:sz w:val="32"/>
          <w:szCs w:val="32"/>
          <w:u w:val="single"/>
        </w:rPr>
        <w:t xml:space="preserve">                             </w:t>
      </w:r>
    </w:p>
    <w:p w14:paraId="7FAA76EC">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年  龄：</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职  务：</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14:paraId="7FD8695D">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系</w:t>
      </w:r>
      <w:r>
        <w:rPr>
          <w:rFonts w:hint="default" w:ascii="Times New Roman" w:hAnsi="Times New Roman" w:eastAsia="方正仿宋_GBK" w:cs="Times New Roman"/>
          <w:color w:val="auto"/>
          <w:sz w:val="32"/>
          <w:szCs w:val="32"/>
          <w:u w:val="single"/>
        </w:rPr>
        <w:t xml:space="preserve">               （供应商名称）                   </w:t>
      </w:r>
    </w:p>
    <w:p w14:paraId="616B95C3">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的法定代表人。</w:t>
      </w:r>
    </w:p>
    <w:p w14:paraId="764DFC1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特此证明。</w:t>
      </w:r>
    </w:p>
    <w:p w14:paraId="7027BFA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14:paraId="1EAB740B">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14:paraId="7073C950">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14:paraId="1F0FBE6C">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粘贴法定代表人身份证原件正反面的扫描件</w:t>
      </w:r>
    </w:p>
    <w:p w14:paraId="54E4680A">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14:paraId="6E3E70A5">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14:paraId="23FE6D17">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14:paraId="2C3C230A">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供应商： </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（单位公章）</w:t>
      </w:r>
    </w:p>
    <w:p w14:paraId="567D47F7">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宋体" w:cs="Times New Roman"/>
          <w:color w:val="auto"/>
          <w:sz w:val="24"/>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14:paraId="2FDE8C56">
      <w:pPr>
        <w:adjustRightInd w:val="0"/>
        <w:snapToGrid w:val="0"/>
        <w:spacing w:line="300" w:lineRule="auto"/>
        <w:rPr>
          <w:rFonts w:hint="default" w:ascii="Times New Roman" w:hAnsi="Times New Roman" w:eastAsia="宋体" w:cs="Times New Roman"/>
          <w:color w:val="auto"/>
          <w:sz w:val="24"/>
        </w:rPr>
      </w:pPr>
    </w:p>
    <w:p w14:paraId="71B94911">
      <w:pPr>
        <w:widowControl w:val="0"/>
        <w:spacing w:after="120"/>
        <w:jc w:val="both"/>
        <w:rPr>
          <w:rFonts w:hint="default" w:ascii="Times New Roman" w:hAnsi="Times New Roman" w:eastAsia="宋体" w:cs="Times New Roman"/>
          <w:color w:val="auto"/>
          <w:kern w:val="2"/>
          <w:sz w:val="21"/>
          <w:szCs w:val="20"/>
          <w:lang w:val="en-US" w:eastAsia="zh-CN" w:bidi="ar-SA"/>
        </w:rPr>
      </w:pPr>
    </w:p>
    <w:p w14:paraId="6CB5B3AD">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2.2法人授权委托书</w:t>
      </w:r>
    </w:p>
    <w:p w14:paraId="142BCA0D">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授权委托书</w:t>
      </w:r>
    </w:p>
    <w:p w14:paraId="16658B6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本人</w:t>
      </w:r>
      <w:r>
        <w:rPr>
          <w:rFonts w:hint="default" w:ascii="Times New Roman" w:hAnsi="Times New Roman" w:eastAsia="方正仿宋_GBK" w:cs="Times New Roman"/>
          <w:color w:val="auto"/>
          <w:sz w:val="32"/>
          <w:szCs w:val="32"/>
          <w:u w:val="single"/>
        </w:rPr>
        <w:t xml:space="preserve">（姓名） </w:t>
      </w:r>
      <w:r>
        <w:rPr>
          <w:rFonts w:hint="default" w:ascii="Times New Roman" w:hAnsi="Times New Roman" w:eastAsia="方正仿宋_GBK" w:cs="Times New Roman"/>
          <w:color w:val="auto"/>
          <w:sz w:val="32"/>
          <w:szCs w:val="32"/>
        </w:rPr>
        <w:t>系</w:t>
      </w:r>
      <w:r>
        <w:rPr>
          <w:rFonts w:hint="default" w:ascii="Times New Roman" w:hAnsi="Times New Roman" w:eastAsia="方正仿宋_GBK" w:cs="Times New Roman"/>
          <w:color w:val="auto"/>
          <w:sz w:val="32"/>
          <w:szCs w:val="32"/>
          <w:u w:val="single"/>
        </w:rPr>
        <w:t>（供应商名称）</w:t>
      </w:r>
      <w:r>
        <w:rPr>
          <w:rFonts w:hint="default" w:ascii="Times New Roman" w:hAnsi="Times New Roman" w:eastAsia="方正仿宋_GBK" w:cs="Times New Roman"/>
          <w:color w:val="auto"/>
          <w:sz w:val="32"/>
          <w:szCs w:val="32"/>
        </w:rPr>
        <w:t>的法定代表人，现授权</w:t>
      </w:r>
      <w:r>
        <w:rPr>
          <w:rFonts w:hint="default" w:ascii="Times New Roman" w:hAnsi="Times New Roman" w:eastAsia="方正仿宋_GBK" w:cs="Times New Roman"/>
          <w:color w:val="auto"/>
          <w:sz w:val="32"/>
          <w:szCs w:val="32"/>
          <w:u w:val="single"/>
        </w:rPr>
        <w:t xml:space="preserve">（姓名） </w:t>
      </w:r>
      <w:r>
        <w:rPr>
          <w:rFonts w:hint="default" w:ascii="Times New Roman" w:hAnsi="Times New Roman" w:eastAsia="方正仿宋_GBK" w:cs="Times New Roman"/>
          <w:color w:val="auto"/>
          <w:sz w:val="32"/>
          <w:szCs w:val="32"/>
        </w:rPr>
        <w:t>为我方代理人。代理人根据授权，以我方名义签署、澄清、说明、提交、撤回、修改</w:t>
      </w:r>
      <w:r>
        <w:rPr>
          <w:rFonts w:hint="default" w:ascii="Times New Roman" w:hAnsi="Times New Roman" w:eastAsia="方正仿宋_GBK" w:cs="Times New Roman"/>
          <w:color w:val="auto"/>
          <w:sz w:val="32"/>
          <w:szCs w:val="32"/>
          <w:u w:val="single"/>
        </w:rPr>
        <w:t>（项目名称、项目编号、标段/标包号）</w:t>
      </w:r>
      <w:r>
        <w:rPr>
          <w:rFonts w:hint="default" w:ascii="Times New Roman" w:hAnsi="Times New Roman" w:eastAsia="方正仿宋_GBK" w:cs="Times New Roman"/>
          <w:color w:val="auto"/>
          <w:sz w:val="32"/>
          <w:szCs w:val="32"/>
        </w:rPr>
        <w:t xml:space="preserve">的服务响应文件、签订合同和处理有关事宜，其法律后果由我方承担。 </w:t>
      </w:r>
    </w:p>
    <w:p w14:paraId="467BDB36">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本授权书于</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日至</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日有效，代理人无转委托权。</w:t>
      </w:r>
    </w:p>
    <w:p w14:paraId="606789F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特此声明。</w:t>
      </w:r>
    </w:p>
    <w:p w14:paraId="6060D7F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2DB4EF4A">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粘贴被授权人身份证原件正反面的扫描件</w:t>
      </w:r>
    </w:p>
    <w:p w14:paraId="47492D3C">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14:paraId="7ED9782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14:paraId="205EA25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14:paraId="7A1B17F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（单位公章）</w:t>
      </w:r>
    </w:p>
    <w:p w14:paraId="6B097BC7">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center"/>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法定代表人：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（签字或盖章）</w:t>
      </w:r>
    </w:p>
    <w:p w14:paraId="779BC502">
      <w:pPr>
        <w:keepNext w:val="0"/>
        <w:keepLines w:val="0"/>
        <w:pageBreakBefore w:val="0"/>
        <w:widowControl w:val="0"/>
        <w:kinsoku/>
        <w:wordWrap/>
        <w:overflowPunct/>
        <w:topLinePunct w:val="0"/>
        <w:autoSpaceDE/>
        <w:autoSpaceDN/>
        <w:bidi w:val="0"/>
        <w:adjustRightInd w:val="0"/>
        <w:snapToGrid w:val="0"/>
        <w:spacing w:line="600" w:lineRule="exact"/>
        <w:ind w:firstLine="1280" w:firstLineChars="400"/>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身份证号码：</w:t>
      </w:r>
      <w:r>
        <w:rPr>
          <w:rFonts w:hint="default" w:ascii="Times New Roman" w:hAnsi="Times New Roman" w:eastAsia="方正仿宋_GBK" w:cs="Times New Roman"/>
          <w:color w:val="auto"/>
          <w:sz w:val="32"/>
          <w:szCs w:val="32"/>
          <w:u w:val="single"/>
        </w:rPr>
        <w:t xml:space="preserve">                                </w:t>
      </w:r>
    </w:p>
    <w:p w14:paraId="6B360615">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（签字或盖章）</w:t>
      </w:r>
    </w:p>
    <w:p w14:paraId="5073948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center"/>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身份证号码：</w:t>
      </w:r>
      <w:r>
        <w:rPr>
          <w:rFonts w:hint="default" w:ascii="Times New Roman" w:hAnsi="Times New Roman" w:eastAsia="方正仿宋_GBK" w:cs="Times New Roman"/>
          <w:color w:val="auto"/>
          <w:sz w:val="32"/>
          <w:szCs w:val="32"/>
          <w:u w:val="single"/>
        </w:rPr>
        <w:t xml:space="preserve">                                               </w:t>
      </w:r>
    </w:p>
    <w:p w14:paraId="0345ABB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14:paraId="0F00E79F">
      <w:pPr>
        <w:adjustRightInd w:val="0"/>
        <w:snapToGrid w:val="0"/>
        <w:spacing w:before="156" w:beforeLines="50" w:after="156" w:afterLines="50" w:line="300" w:lineRule="auto"/>
        <w:rPr>
          <w:rFonts w:hint="default" w:ascii="Times New Roman" w:hAnsi="Times New Roman" w:eastAsia="黑体" w:cs="Times New Roman"/>
          <w:color w:val="auto"/>
          <w:sz w:val="28"/>
        </w:rPr>
      </w:pPr>
    </w:p>
    <w:p w14:paraId="24FCE80E">
      <w:pPr>
        <w:widowControl w:val="0"/>
        <w:spacing w:after="120"/>
        <w:jc w:val="both"/>
        <w:rPr>
          <w:rFonts w:hint="default" w:ascii="Times New Roman" w:hAnsi="Times New Roman" w:eastAsia="宋体" w:cs="Times New Roman"/>
          <w:color w:val="auto"/>
          <w:kern w:val="2"/>
          <w:sz w:val="21"/>
          <w:szCs w:val="20"/>
          <w:lang w:val="en-US" w:eastAsia="zh-CN" w:bidi="ar-SA"/>
        </w:rPr>
      </w:pPr>
    </w:p>
    <w:p w14:paraId="75608125">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rPr>
        <w:t>、响应方案</w:t>
      </w:r>
      <w:r>
        <w:rPr>
          <w:rFonts w:hint="eastAsia" w:ascii="Times New Roman" w:hAnsi="Times New Roman" w:eastAsia="方正黑体_GBK" w:cs="Times New Roman"/>
          <w:color w:val="auto"/>
          <w:sz w:val="32"/>
          <w:szCs w:val="32"/>
          <w:lang w:val="en-US" w:eastAsia="zh-CN"/>
        </w:rPr>
        <w:t>及报价</w:t>
      </w:r>
    </w:p>
    <w:p w14:paraId="0CEB79F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根据评审标准准备，如与上述响应文件重复请注明页码或重复插入。</w:t>
      </w:r>
    </w:p>
    <w:p w14:paraId="7C19CF94">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val="en-US" w:eastAsia="zh-CN"/>
        </w:rPr>
        <w:t>4</w:t>
      </w:r>
      <w:r>
        <w:rPr>
          <w:rFonts w:hint="default" w:ascii="Times New Roman" w:hAnsi="Times New Roman" w:eastAsia="方正黑体_GBK" w:cs="Times New Roman"/>
          <w:color w:val="auto"/>
          <w:sz w:val="32"/>
          <w:szCs w:val="32"/>
        </w:rPr>
        <w:t>.响应文件澄清说明等其他有关材料</w:t>
      </w:r>
    </w:p>
    <w:p w14:paraId="1F0E99E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供应商须知前附表规定的材料或供应商认为需要补充的其他内容，由供应商按实际情况提供或补充。</w:t>
      </w:r>
    </w:p>
    <w:p w14:paraId="1A8A0890">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注：供应商应根据供应商须知中的要求在本表后附相关证明材料。</w:t>
      </w:r>
    </w:p>
    <w:p w14:paraId="66BDE25B">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val="en-US" w:eastAsia="zh-CN"/>
        </w:rPr>
        <w:t>5</w:t>
      </w:r>
      <w:r>
        <w:rPr>
          <w:rFonts w:hint="default" w:ascii="Times New Roman" w:hAnsi="Times New Roman" w:eastAsia="方正黑体_GBK" w:cs="Times New Roman"/>
          <w:color w:val="auto"/>
          <w:sz w:val="32"/>
          <w:szCs w:val="32"/>
        </w:rPr>
        <w:t>.响应确认函格式</w:t>
      </w:r>
    </w:p>
    <w:p w14:paraId="3F040B2A">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江苏苏盐井神股份有限公司</w:t>
      </w:r>
      <w:r>
        <w:rPr>
          <w:rFonts w:hint="default" w:ascii="Times New Roman" w:hAnsi="Times New Roman" w:eastAsia="方正仿宋_GBK" w:cs="Times New Roman"/>
          <w:color w:val="auto"/>
          <w:kern w:val="2"/>
          <w:sz w:val="32"/>
          <w:szCs w:val="32"/>
          <w:lang w:val="en-US" w:eastAsia="zh-CN" w:bidi="ar-SA"/>
        </w:rPr>
        <w:t>：</w:t>
      </w:r>
    </w:p>
    <w:p w14:paraId="65304D1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我单位自愿参与贵司将于2024年</w:t>
      </w:r>
      <w:r>
        <w:rPr>
          <w:rFonts w:hint="default" w:ascii="Times New Roman" w:hAnsi="Times New Roman" w:eastAsia="方正仿宋_GBK" w:cs="Times New Roman"/>
          <w:color w:val="auto"/>
          <w:sz w:val="32"/>
          <w:szCs w:val="32"/>
          <w:lang w:val="en-US" w:eastAsia="zh-CN"/>
        </w:rPr>
        <w:t>XX</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lang w:val="en-US" w:eastAsia="zh-CN"/>
        </w:rPr>
        <w:t>XX</w:t>
      </w:r>
      <w:r>
        <w:rPr>
          <w:rFonts w:hint="default" w:ascii="Times New Roman" w:hAnsi="Times New Roman" w:eastAsia="方正仿宋_GBK" w:cs="Times New Roman"/>
          <w:color w:val="auto"/>
          <w:sz w:val="32"/>
          <w:szCs w:val="32"/>
        </w:rPr>
        <w:t>日举行的</w:t>
      </w:r>
      <w:r>
        <w:rPr>
          <w:rFonts w:hint="default" w:ascii="Times New Roman" w:hAnsi="Times New Roman" w:eastAsia="方正仿宋_GBK" w:cs="Times New Roman"/>
          <w:color w:val="auto"/>
          <w:sz w:val="32"/>
          <w:szCs w:val="32"/>
          <w:u w:val="single"/>
        </w:rPr>
        <w:t xml:space="preserve"> </w:t>
      </w:r>
      <w:r>
        <w:rPr>
          <w:rFonts w:hint="eastAsia" w:ascii="Times New Roman" w:hAnsi="Times New Roman" w:eastAsia="方正仿宋_GBK" w:cs="Times New Roman"/>
          <w:color w:val="auto"/>
          <w:sz w:val="32"/>
          <w:szCs w:val="32"/>
          <w:u w:val="single"/>
          <w:lang w:val="en-US" w:eastAsia="zh-CN"/>
        </w:rPr>
        <w:t>XXXXXXXX</w:t>
      </w:r>
      <w:r>
        <w:rPr>
          <w:rFonts w:hint="default" w:ascii="Times New Roman" w:hAnsi="Times New Roman" w:eastAsia="方正仿宋_GBK" w:cs="Times New Roman"/>
          <w:color w:val="auto"/>
          <w:sz w:val="32"/>
          <w:szCs w:val="32"/>
        </w:rPr>
        <w:t>，已在贵司招标中心官网下载了招标/采购文件及相关资料，现发函确认并做出如下承诺：</w:t>
      </w:r>
    </w:p>
    <w:p w14:paraId="2E22014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1．同意并接受招标/谈判文件的各项要求，遵守招标/谈判文件中的各项规定，按招标/谈判文件的要求提供报价。</w:t>
      </w:r>
    </w:p>
    <w:p w14:paraId="2C9A533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2．投标/谈判有效期为提交招标/谈判文件之日起60日，中标人/成交人投标/谈判有效期延至合同签收之日。</w:t>
      </w:r>
    </w:p>
    <w:p w14:paraId="4971838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3．我方已详细阅读全部招标/谈判文件及其附件，包括澄清及参考文件；我方已完全清晰理解招标/谈判文件的各项要求，不存在任何含糊不清和误解之处，同意放弃对这些文件所提出的异议和质疑的权利。</w:t>
      </w:r>
    </w:p>
    <w:p w14:paraId="01CAD04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4．我方已毫无保留的向贵司提供一切所需的证明材料。</w:t>
      </w:r>
    </w:p>
    <w:p w14:paraId="4BBC200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5．我方承诺在本次招标/响应文件中提供的一切文件，无论是原件还是复印件均为真实和准确的，绝无任何虚假、伪造和夸大的成分，否则，愿承担相应的后果和法律责任。</w:t>
      </w:r>
    </w:p>
    <w:p w14:paraId="72313E9C">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6．我方完全服从和尊重评审小组的评审意见，同时清楚理解最低报价并非意味必定获得中标/成交资格。</w:t>
      </w:r>
    </w:p>
    <w:p w14:paraId="1F3E97CC">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p>
    <w:p w14:paraId="69AE69F6">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w:t>
      </w:r>
      <w:r>
        <w:rPr>
          <w:rFonts w:hint="default" w:ascii="Times New Roman" w:hAnsi="Times New Roman" w:eastAsia="方正仿宋_GBK" w:cs="Times New Roman"/>
          <w:color w:val="auto"/>
          <w:kern w:val="2"/>
          <w:sz w:val="32"/>
          <w:szCs w:val="32"/>
          <w:u w:val="single"/>
          <w:lang w:val="en-US" w:eastAsia="zh-CN" w:bidi="ar-SA"/>
        </w:rPr>
        <w:t xml:space="preserve">                                </w:t>
      </w:r>
    </w:p>
    <w:p w14:paraId="4D9489DA">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 xml:space="preserve">地    址： </w:t>
      </w:r>
      <w:r>
        <w:rPr>
          <w:rFonts w:hint="default" w:ascii="Times New Roman" w:hAnsi="Times New Roman" w:eastAsia="方正仿宋_GBK" w:cs="Times New Roman"/>
          <w:color w:val="auto"/>
          <w:kern w:val="2"/>
          <w:sz w:val="32"/>
          <w:szCs w:val="32"/>
          <w:u w:val="single"/>
          <w:lang w:val="en-US" w:eastAsia="zh-CN" w:bidi="ar-SA"/>
        </w:rPr>
        <w:t xml:space="preserve">                                        </w:t>
      </w:r>
    </w:p>
    <w:p w14:paraId="4A60B083">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 xml:space="preserve">电    话： </w:t>
      </w:r>
      <w:r>
        <w:rPr>
          <w:rFonts w:hint="default" w:ascii="Times New Roman" w:hAnsi="Times New Roman" w:eastAsia="方正仿宋_GBK" w:cs="Times New Roman"/>
          <w:color w:val="auto"/>
          <w:kern w:val="2"/>
          <w:sz w:val="32"/>
          <w:szCs w:val="32"/>
          <w:u w:val="single"/>
          <w:lang w:val="en-US" w:eastAsia="zh-CN" w:bidi="ar-SA"/>
        </w:rPr>
        <w:t xml:space="preserve">                                        </w:t>
      </w:r>
    </w:p>
    <w:p w14:paraId="115C1D82">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电子邮件：</w:t>
      </w:r>
      <w:r>
        <w:rPr>
          <w:rFonts w:hint="default" w:ascii="Times New Roman" w:hAnsi="Times New Roman" w:eastAsia="方正仿宋_GBK" w:cs="Times New Roman"/>
          <w:color w:val="auto"/>
          <w:kern w:val="2"/>
          <w:sz w:val="32"/>
          <w:szCs w:val="32"/>
          <w:u w:val="single"/>
          <w:lang w:val="en-US" w:eastAsia="zh-CN" w:bidi="ar-SA"/>
        </w:rPr>
        <w:t xml:space="preserve">                                         </w:t>
      </w:r>
    </w:p>
    <w:p w14:paraId="56FAEDC2">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投标人/响应供应商（法定代表人授权代表）代表签字：</w:t>
      </w:r>
      <w:r>
        <w:rPr>
          <w:rFonts w:hint="default" w:ascii="Times New Roman" w:hAnsi="Times New Roman" w:eastAsia="方正仿宋_GBK" w:cs="Times New Roman"/>
          <w:color w:val="auto"/>
          <w:kern w:val="2"/>
          <w:sz w:val="32"/>
          <w:szCs w:val="32"/>
          <w:u w:val="single"/>
          <w:lang w:val="en-US" w:eastAsia="zh-CN" w:bidi="ar-SA"/>
        </w:rPr>
        <w:t xml:space="preserve">                       </w:t>
      </w:r>
    </w:p>
    <w:p w14:paraId="01D65BFF">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p>
    <w:p w14:paraId="4ED5EB88">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投标人/响应供应商名称（公章）：</w:t>
      </w:r>
      <w:r>
        <w:rPr>
          <w:rFonts w:hint="default" w:ascii="Times New Roman" w:hAnsi="Times New Roman" w:eastAsia="方正仿宋_GBK" w:cs="Times New Roman"/>
          <w:color w:val="auto"/>
          <w:kern w:val="2"/>
          <w:sz w:val="32"/>
          <w:szCs w:val="32"/>
          <w:u w:val="single"/>
          <w:lang w:val="en-US" w:eastAsia="zh-CN" w:bidi="ar-SA"/>
        </w:rPr>
        <w:t xml:space="preserve">                      </w:t>
      </w:r>
    </w:p>
    <w:p w14:paraId="407B96E0">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p>
    <w:p w14:paraId="5E88B410">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开户银行：</w:t>
      </w:r>
      <w:r>
        <w:rPr>
          <w:rFonts w:hint="default" w:ascii="Times New Roman" w:hAnsi="Times New Roman" w:eastAsia="方正仿宋_GBK" w:cs="Times New Roman"/>
          <w:color w:val="auto"/>
          <w:kern w:val="2"/>
          <w:sz w:val="32"/>
          <w:szCs w:val="32"/>
          <w:u w:val="single"/>
          <w:lang w:val="en-US" w:eastAsia="zh-CN" w:bidi="ar-SA"/>
        </w:rPr>
        <w:t xml:space="preserve">                                          </w:t>
      </w:r>
    </w:p>
    <w:p w14:paraId="326E02DB">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账    号：</w:t>
      </w:r>
      <w:r>
        <w:rPr>
          <w:rFonts w:hint="default" w:ascii="Times New Roman" w:hAnsi="Times New Roman" w:eastAsia="方正仿宋_GBK" w:cs="Times New Roman"/>
          <w:color w:val="auto"/>
          <w:kern w:val="2"/>
          <w:sz w:val="32"/>
          <w:szCs w:val="32"/>
          <w:u w:val="single"/>
          <w:lang w:val="en-US" w:eastAsia="zh-CN" w:bidi="ar-SA"/>
        </w:rPr>
        <w:t xml:space="preserve">                                          </w:t>
      </w:r>
    </w:p>
    <w:p w14:paraId="34085D44">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日    期：</w:t>
      </w:r>
      <w:r>
        <w:rPr>
          <w:rFonts w:hint="default" w:ascii="Times New Roman" w:hAnsi="Times New Roman" w:eastAsia="方正仿宋_GBK" w:cs="Times New Roman"/>
          <w:color w:val="auto"/>
          <w:kern w:val="2"/>
          <w:sz w:val="32"/>
          <w:szCs w:val="32"/>
          <w:u w:val="single"/>
          <w:lang w:val="en-US" w:eastAsia="zh-CN" w:bidi="ar-SA"/>
        </w:rPr>
        <w:t xml:space="preserve">                                          </w:t>
      </w:r>
    </w:p>
    <w:p w14:paraId="5AE7FFCC">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0C38A92E">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091687BF">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14:paraId="6177D44A">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14:paraId="6C0DD123">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14:paraId="4D68B8E9">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黑体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624FA">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80093C">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E80093C">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ViNjA1OWM1M2UzYzA5YWE0N2Q3YzIxMWI1ZTAwYTUifQ=="/>
  </w:docVars>
  <w:rsids>
    <w:rsidRoot w:val="00172A27"/>
    <w:rsid w:val="02721111"/>
    <w:rsid w:val="070A469E"/>
    <w:rsid w:val="0A0A5391"/>
    <w:rsid w:val="0AD41E0D"/>
    <w:rsid w:val="0B352B0C"/>
    <w:rsid w:val="0B79244A"/>
    <w:rsid w:val="0E2B76CE"/>
    <w:rsid w:val="0F996D33"/>
    <w:rsid w:val="14094F08"/>
    <w:rsid w:val="14A56844"/>
    <w:rsid w:val="158F22BD"/>
    <w:rsid w:val="17A675DA"/>
    <w:rsid w:val="1967520F"/>
    <w:rsid w:val="1A2A0A24"/>
    <w:rsid w:val="1AC714A7"/>
    <w:rsid w:val="1CA51C0B"/>
    <w:rsid w:val="1DAB38BF"/>
    <w:rsid w:val="221043B2"/>
    <w:rsid w:val="242F1230"/>
    <w:rsid w:val="26C607E4"/>
    <w:rsid w:val="26E977AE"/>
    <w:rsid w:val="298E6467"/>
    <w:rsid w:val="302C41F6"/>
    <w:rsid w:val="362D6AE0"/>
    <w:rsid w:val="38D1630D"/>
    <w:rsid w:val="3A2E0DA9"/>
    <w:rsid w:val="3B350656"/>
    <w:rsid w:val="3C223C14"/>
    <w:rsid w:val="3C751329"/>
    <w:rsid w:val="3F8C0372"/>
    <w:rsid w:val="411F0667"/>
    <w:rsid w:val="41294791"/>
    <w:rsid w:val="41431C62"/>
    <w:rsid w:val="421538F8"/>
    <w:rsid w:val="45B55E91"/>
    <w:rsid w:val="4B014210"/>
    <w:rsid w:val="4B6A7C68"/>
    <w:rsid w:val="4B9A5876"/>
    <w:rsid w:val="4BA82530"/>
    <w:rsid w:val="4D77505E"/>
    <w:rsid w:val="4EDB2867"/>
    <w:rsid w:val="525C22CE"/>
    <w:rsid w:val="55115C14"/>
    <w:rsid w:val="57AD5B51"/>
    <w:rsid w:val="592A7094"/>
    <w:rsid w:val="5A0912ED"/>
    <w:rsid w:val="5C957C9F"/>
    <w:rsid w:val="5D535CE6"/>
    <w:rsid w:val="60305249"/>
    <w:rsid w:val="60353609"/>
    <w:rsid w:val="61B2122D"/>
    <w:rsid w:val="627E0298"/>
    <w:rsid w:val="639E277B"/>
    <w:rsid w:val="67AA4510"/>
    <w:rsid w:val="693A3640"/>
    <w:rsid w:val="694C74CE"/>
    <w:rsid w:val="6D54659B"/>
    <w:rsid w:val="6D9E10B0"/>
    <w:rsid w:val="6F96201B"/>
    <w:rsid w:val="6FAF1404"/>
    <w:rsid w:val="70C05F7E"/>
    <w:rsid w:val="73BD41E3"/>
    <w:rsid w:val="751F25B4"/>
    <w:rsid w:val="788D7DE4"/>
    <w:rsid w:val="7A94376E"/>
    <w:rsid w:val="7C7E69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0"/>
    <w:pPr>
      <w:spacing w:after="120"/>
    </w:pPr>
    <w:rPr>
      <w:rFonts w:ascii="Times New Roman" w:hAnsi="Times New Roman"/>
      <w:szCs w:val="20"/>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5204</Words>
  <Characters>5578</Characters>
  <Lines>0</Lines>
  <Paragraphs>0</Paragraphs>
  <TotalTime>9</TotalTime>
  <ScaleCrop>false</ScaleCrop>
  <LinksUpToDate>false</LinksUpToDate>
  <CharactersWithSpaces>6727</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2024-02-11T01:57:00Z</dcterms:created>
  <dc:creator>user</dc:creator>
  <cp:lastModifiedBy>品牌</cp:lastModifiedBy>
  <cp:lastPrinted>2024-02-21T06:32:00Z</cp:lastPrinted>
  <dcterms:modified xsi:type="dcterms:W3CDTF">2024-12-12T09:17:57Z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A967EADE6D3D481888B31B2D89CD8825_13</vt:lpwstr>
  </property>
</Properties>
</file>